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7D1A" w:rsidRDefault="007D566F">
      <w:pPr>
        <w:jc w:val="center"/>
        <w:rPr>
          <w:rFonts w:ascii="Verdana" w:eastAsia="Verdana" w:hAnsi="Verdana" w:cs="Verdana"/>
        </w:rPr>
      </w:pPr>
      <w:bookmarkStart w:id="0" w:name="_nrkyrzlnat58" w:colFirst="0" w:colLast="0"/>
      <w:bookmarkStart w:id="1" w:name="_GoBack"/>
      <w:bookmarkEnd w:id="0"/>
      <w:bookmarkEnd w:id="1"/>
      <w:r>
        <w:rPr>
          <w:rFonts w:ascii="Verdana" w:eastAsia="Verdana" w:hAnsi="Verdana" w:cs="Verdana"/>
          <w:b/>
          <w:noProof/>
          <w:sz w:val="22"/>
          <w:szCs w:val="22"/>
        </w:rPr>
        <w:drawing>
          <wp:inline distT="114300" distB="114300" distL="114300" distR="114300">
            <wp:extent cx="871538" cy="8715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71538" cy="871538"/>
                    </a:xfrm>
                    <a:prstGeom prst="rect">
                      <a:avLst/>
                    </a:prstGeom>
                    <a:ln/>
                  </pic:spPr>
                </pic:pic>
              </a:graphicData>
            </a:graphic>
          </wp:inline>
        </w:drawing>
      </w:r>
    </w:p>
    <w:bookmarkStart w:id="2" w:name="_gjdgxs" w:colFirst="0" w:colLast="0"/>
    <w:bookmarkEnd w:id="2"/>
    <w:p w:rsidR="00B27D1A" w:rsidRDefault="007D566F">
      <w:pPr>
        <w:jc w:val="center"/>
        <w:rPr>
          <w:rFonts w:ascii="Verdana" w:eastAsia="Verdana" w:hAnsi="Verdana" w:cs="Verdana"/>
          <w:sz w:val="22"/>
          <w:szCs w:val="22"/>
        </w:rPr>
      </w:pPr>
      <w:r>
        <w:rPr>
          <w:rFonts w:ascii="Verdana" w:eastAsia="Verdana" w:hAnsi="Verdana" w:cs="Verdana"/>
          <w:b/>
          <w:noProof/>
          <w:sz w:val="22"/>
          <w:szCs w:val="22"/>
        </w:rPr>
        <mc:AlternateContent>
          <mc:Choice Requires="wpg">
            <w:drawing>
              <wp:inline distT="114300" distB="114300" distL="114300" distR="114300">
                <wp:extent cx="5410200" cy="542925"/>
                <wp:effectExtent l="0" t="0" r="0" b="0"/>
                <wp:docPr id="1" name=""/>
                <wp:cNvGraphicFramePr/>
                <a:graphic xmlns:a="http://schemas.openxmlformats.org/drawingml/2006/main">
                  <a:graphicData uri="http://schemas.microsoft.com/office/word/2010/wordprocessingShape">
                    <wps:wsp>
                      <wps:cNvSpPr txBox="1"/>
                      <wps:spPr>
                        <a:xfrm>
                          <a:off x="578350" y="637175"/>
                          <a:ext cx="5391600" cy="523200"/>
                        </a:xfrm>
                        <a:prstGeom prst="rect">
                          <a:avLst/>
                        </a:prstGeom>
                        <a:noFill/>
                        <a:ln>
                          <a:noFill/>
                        </a:ln>
                      </wps:spPr>
                      <wps:txbx>
                        <w:txbxContent>
                          <w:p w:rsidR="00B27D1A" w:rsidRDefault="007D566F">
                            <w:pPr>
                              <w:jc w:val="center"/>
                              <w:textDirection w:val="btLr"/>
                            </w:pPr>
                            <w:r>
                              <w:rPr>
                                <w:rFonts w:ascii="Verdana" w:eastAsia="Verdana" w:hAnsi="Verdana" w:cs="Verdana"/>
                                <w:b/>
                                <w:color w:val="000000"/>
                                <w:sz w:val="22"/>
                                <w:u w:val="single"/>
                              </w:rPr>
                              <w:t>Minutes from the remote meeting of the Audit Committee</w:t>
                            </w:r>
                          </w:p>
                          <w:p w:rsidR="00B27D1A" w:rsidRDefault="007D566F">
                            <w:pPr>
                              <w:jc w:val="center"/>
                              <w:textDirection w:val="btLr"/>
                            </w:pPr>
                            <w:r>
                              <w:rPr>
                                <w:rFonts w:ascii="Verdana" w:eastAsia="Verdana" w:hAnsi="Verdana" w:cs="Verdana"/>
                                <w:b/>
                                <w:color w:val="000000"/>
                                <w:sz w:val="22"/>
                                <w:u w:val="single"/>
                              </w:rPr>
                              <w:t>on the 5th December 2023</w:t>
                            </w:r>
                          </w:p>
                        </w:txbxContent>
                      </wps:txbx>
                      <wps:bodyPr spcFirstLastPara="1" wrap="square" lIns="91425" tIns="91425" rIns="91425" bIns="91425" anchor="t" anchorCtr="0">
                        <a:sp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410200" cy="542925"/>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10200" cy="542925"/>
                        </a:xfrm>
                        <a:prstGeom prst="rect"/>
                        <a:ln/>
                      </pic:spPr>
                    </pic:pic>
                  </a:graphicData>
                </a:graphic>
              </wp:inline>
            </w:drawing>
          </mc:Fallback>
        </mc:AlternateContent>
      </w:r>
    </w:p>
    <w:tbl>
      <w:tblPr>
        <w:tblStyle w:val="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gridCol w:w="4470"/>
      </w:tblGrid>
      <w:tr w:rsidR="00B27D1A">
        <w:tc>
          <w:tcPr>
            <w:tcW w:w="5730"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b/>
                <w:sz w:val="22"/>
                <w:szCs w:val="22"/>
              </w:rPr>
              <w:t>Present:</w:t>
            </w:r>
          </w:p>
          <w:p w:rsidR="00B27D1A" w:rsidRDefault="007D566F">
            <w:pPr>
              <w:rPr>
                <w:rFonts w:ascii="Verdana" w:eastAsia="Verdana" w:hAnsi="Verdana" w:cs="Verdana"/>
                <w:sz w:val="22"/>
                <w:szCs w:val="22"/>
              </w:rPr>
            </w:pPr>
            <w:r>
              <w:rPr>
                <w:rFonts w:ascii="Verdana" w:eastAsia="Verdana" w:hAnsi="Verdana" w:cs="Verdana"/>
                <w:sz w:val="22"/>
                <w:szCs w:val="22"/>
              </w:rPr>
              <w:t>N Hainsworth (NH) - Chair</w:t>
            </w:r>
          </w:p>
          <w:p w:rsidR="00B27D1A" w:rsidRDefault="007D566F">
            <w:pPr>
              <w:rPr>
                <w:rFonts w:ascii="Verdana" w:eastAsia="Verdana" w:hAnsi="Verdana" w:cs="Verdana"/>
                <w:i/>
                <w:sz w:val="22"/>
                <w:szCs w:val="22"/>
              </w:rPr>
            </w:pPr>
            <w:r>
              <w:rPr>
                <w:rFonts w:ascii="Verdana" w:eastAsia="Verdana" w:hAnsi="Verdana" w:cs="Verdana"/>
                <w:sz w:val="22"/>
                <w:szCs w:val="22"/>
              </w:rPr>
              <w:t>P Webley (Co-option) (PW)</w:t>
            </w:r>
          </w:p>
          <w:p w:rsidR="00B27D1A" w:rsidRDefault="007D566F">
            <w:pPr>
              <w:rPr>
                <w:rFonts w:ascii="Verdana" w:eastAsia="Verdana" w:hAnsi="Verdana" w:cs="Verdana"/>
                <w:sz w:val="22"/>
                <w:szCs w:val="22"/>
              </w:rPr>
            </w:pPr>
            <w:r>
              <w:rPr>
                <w:rFonts w:ascii="Verdana" w:eastAsia="Verdana" w:hAnsi="Verdana" w:cs="Verdana"/>
                <w:sz w:val="22"/>
                <w:szCs w:val="22"/>
              </w:rPr>
              <w:t>K Robinson (KR)</w:t>
            </w:r>
          </w:p>
          <w:p w:rsidR="00B27D1A" w:rsidRDefault="007D566F">
            <w:pPr>
              <w:rPr>
                <w:rFonts w:ascii="Verdana" w:eastAsia="Verdana" w:hAnsi="Verdana" w:cs="Verdana"/>
                <w:sz w:val="22"/>
                <w:szCs w:val="22"/>
              </w:rPr>
            </w:pPr>
            <w:r>
              <w:rPr>
                <w:rFonts w:ascii="Verdana" w:eastAsia="Verdana" w:hAnsi="Verdana" w:cs="Verdana"/>
                <w:b/>
                <w:sz w:val="22"/>
                <w:szCs w:val="22"/>
              </w:rPr>
              <w:t>Apologies</w:t>
            </w:r>
            <w:r>
              <w:rPr>
                <w:rFonts w:ascii="Verdana" w:eastAsia="Verdana" w:hAnsi="Verdana" w:cs="Verdana"/>
                <w:sz w:val="22"/>
                <w:szCs w:val="22"/>
              </w:rPr>
              <w:t>:</w:t>
            </w:r>
          </w:p>
          <w:p w:rsidR="00B27D1A" w:rsidRDefault="007D566F">
            <w:pPr>
              <w:rPr>
                <w:rFonts w:ascii="Verdana" w:eastAsia="Verdana" w:hAnsi="Verdana" w:cs="Verdana"/>
                <w:sz w:val="22"/>
                <w:szCs w:val="22"/>
              </w:rPr>
            </w:pPr>
            <w:r>
              <w:rPr>
                <w:rFonts w:ascii="Verdana" w:eastAsia="Verdana" w:hAnsi="Verdana" w:cs="Verdana"/>
                <w:sz w:val="22"/>
                <w:szCs w:val="22"/>
              </w:rPr>
              <w:t>M Hussain (MH)</w:t>
            </w:r>
          </w:p>
        </w:tc>
        <w:tc>
          <w:tcPr>
            <w:tcW w:w="4470"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b/>
                <w:sz w:val="22"/>
                <w:szCs w:val="22"/>
              </w:rPr>
            </w:pPr>
            <w:r>
              <w:rPr>
                <w:rFonts w:ascii="Verdana" w:eastAsia="Verdana" w:hAnsi="Verdana" w:cs="Verdana"/>
                <w:b/>
                <w:sz w:val="22"/>
                <w:szCs w:val="22"/>
              </w:rPr>
              <w:t xml:space="preserve">In Attendance: </w:t>
            </w:r>
          </w:p>
          <w:p w:rsidR="00B27D1A" w:rsidRDefault="007D566F">
            <w:pPr>
              <w:rPr>
                <w:rFonts w:ascii="Verdana" w:eastAsia="Verdana" w:hAnsi="Verdana" w:cs="Verdana"/>
              </w:rPr>
            </w:pPr>
            <w:r>
              <w:rPr>
                <w:rFonts w:ascii="Verdana" w:eastAsia="Verdana" w:hAnsi="Verdana" w:cs="Verdana"/>
                <w:sz w:val="22"/>
                <w:szCs w:val="22"/>
              </w:rPr>
              <w:t>D Carter (DC) - Clerk</w:t>
            </w:r>
          </w:p>
          <w:p w:rsidR="00B27D1A" w:rsidRDefault="007D566F">
            <w:pPr>
              <w:rPr>
                <w:rFonts w:ascii="Verdana" w:eastAsia="Verdana" w:hAnsi="Verdana" w:cs="Verdana"/>
                <w:sz w:val="22"/>
                <w:szCs w:val="22"/>
              </w:rPr>
            </w:pPr>
            <w:r>
              <w:rPr>
                <w:rFonts w:ascii="Verdana" w:eastAsia="Verdana" w:hAnsi="Verdana" w:cs="Verdana"/>
                <w:sz w:val="22"/>
                <w:szCs w:val="22"/>
              </w:rPr>
              <w:t>L Swift (LS) - Vice Principal Finance and Planning</w:t>
            </w:r>
          </w:p>
          <w:p w:rsidR="00B27D1A" w:rsidRDefault="007D566F">
            <w:pPr>
              <w:rPr>
                <w:rFonts w:ascii="Verdana" w:eastAsia="Verdana" w:hAnsi="Verdana" w:cs="Verdana"/>
                <w:sz w:val="22"/>
                <w:szCs w:val="22"/>
              </w:rPr>
            </w:pPr>
            <w:r>
              <w:rPr>
                <w:rFonts w:ascii="Verdana" w:eastAsia="Verdana" w:hAnsi="Verdana" w:cs="Verdana"/>
                <w:sz w:val="22"/>
                <w:szCs w:val="22"/>
              </w:rPr>
              <w:t>M Speight (MS) -Mazars</w:t>
            </w:r>
          </w:p>
          <w:p w:rsidR="00B27D1A" w:rsidRDefault="007D566F">
            <w:pPr>
              <w:rPr>
                <w:rFonts w:ascii="Verdana" w:eastAsia="Verdana" w:hAnsi="Verdana" w:cs="Verdana"/>
                <w:sz w:val="22"/>
                <w:szCs w:val="22"/>
              </w:rPr>
            </w:pPr>
            <w:r>
              <w:rPr>
                <w:rFonts w:ascii="Verdana" w:eastAsia="Verdana" w:hAnsi="Verdana" w:cs="Verdana"/>
                <w:sz w:val="22"/>
                <w:szCs w:val="22"/>
              </w:rPr>
              <w:t>K Lovegrove (KL)- Mazars</w:t>
            </w:r>
          </w:p>
          <w:p w:rsidR="00B27D1A" w:rsidRDefault="007D566F">
            <w:pPr>
              <w:rPr>
                <w:rFonts w:ascii="Verdana" w:eastAsia="Verdana" w:hAnsi="Verdana" w:cs="Verdana"/>
                <w:sz w:val="22"/>
                <w:szCs w:val="22"/>
              </w:rPr>
            </w:pPr>
            <w:r>
              <w:rPr>
                <w:rFonts w:ascii="Verdana" w:eastAsia="Verdana" w:hAnsi="Verdana" w:cs="Verdana"/>
                <w:sz w:val="22"/>
                <w:szCs w:val="22"/>
              </w:rPr>
              <w:t>A McCulloch (AM) - TIAA</w:t>
            </w:r>
          </w:p>
          <w:p w:rsidR="00B27D1A" w:rsidRDefault="007D566F">
            <w:pPr>
              <w:widowControl w:val="0"/>
              <w:rPr>
                <w:rFonts w:ascii="Verdana" w:eastAsia="Verdana" w:hAnsi="Verdana" w:cs="Verdana"/>
                <w:sz w:val="22"/>
                <w:szCs w:val="22"/>
              </w:rPr>
            </w:pPr>
            <w:r>
              <w:rPr>
                <w:rFonts w:ascii="Verdana" w:eastAsia="Verdana" w:hAnsi="Verdana" w:cs="Verdana"/>
                <w:sz w:val="22"/>
                <w:szCs w:val="22"/>
              </w:rPr>
              <w:t xml:space="preserve">J Flaherty (JF) - Observing </w:t>
            </w:r>
          </w:p>
        </w:tc>
      </w:tr>
    </w:tbl>
    <w:p w:rsidR="00B27D1A" w:rsidRDefault="00B27D1A">
      <w:pPr>
        <w:jc w:val="center"/>
        <w:rPr>
          <w:rFonts w:ascii="Verdana" w:eastAsia="Verdana" w:hAnsi="Verdana" w:cs="Verdana"/>
        </w:rPr>
      </w:pPr>
    </w:p>
    <w:p w:rsidR="00B27D1A" w:rsidRDefault="00B27D1A">
      <w:pPr>
        <w:jc w:val="center"/>
        <w:rPr>
          <w:rFonts w:ascii="Verdana" w:eastAsia="Verdana" w:hAnsi="Verdana" w:cs="Verdana"/>
          <w:b/>
          <w:sz w:val="28"/>
          <w:szCs w:val="28"/>
        </w:rPr>
      </w:pPr>
    </w:p>
    <w:tbl>
      <w:tblPr>
        <w:tblStyle w:val="a0"/>
        <w:tblW w:w="10410" w:type="dxa"/>
        <w:tblInd w:w="-108" w:type="dxa"/>
        <w:tblLayout w:type="fixed"/>
        <w:tblLook w:val="0000" w:firstRow="0" w:lastRow="0" w:firstColumn="0" w:lastColumn="0" w:noHBand="0" w:noVBand="0"/>
      </w:tblPr>
      <w:tblGrid>
        <w:gridCol w:w="855"/>
        <w:gridCol w:w="8430"/>
        <w:gridCol w:w="1125"/>
      </w:tblGrid>
      <w:tr w:rsidR="00B27D1A">
        <w:tc>
          <w:tcPr>
            <w:tcW w:w="855" w:type="dxa"/>
            <w:tcBorders>
              <w:bottom w:val="single" w:sz="4" w:space="0" w:color="000000"/>
            </w:tcBorders>
          </w:tcPr>
          <w:p w:rsidR="00B27D1A" w:rsidRDefault="007D566F">
            <w:pPr>
              <w:rPr>
                <w:rFonts w:ascii="Verdana" w:eastAsia="Verdana" w:hAnsi="Verdana" w:cs="Verdana"/>
              </w:rPr>
            </w:pPr>
            <w:r>
              <w:rPr>
                <w:rFonts w:ascii="Verdana" w:eastAsia="Verdana" w:hAnsi="Verdana" w:cs="Verdana"/>
              </w:rPr>
              <w:t xml:space="preserve">  </w:t>
            </w:r>
          </w:p>
        </w:tc>
        <w:tc>
          <w:tcPr>
            <w:tcW w:w="8430" w:type="dxa"/>
            <w:tcBorders>
              <w:bottom w:val="single" w:sz="4" w:space="0" w:color="000000"/>
              <w:right w:val="single" w:sz="4" w:space="0" w:color="000000"/>
            </w:tcBorders>
          </w:tcPr>
          <w:p w:rsidR="00B27D1A" w:rsidRDefault="00B27D1A">
            <w:pPr>
              <w:rPr>
                <w:rFonts w:ascii="Verdana" w:eastAsia="Verdana" w:hAnsi="Verdana" w:cs="Verdana"/>
                <w:sz w:val="22"/>
                <w:szCs w:val="22"/>
              </w:rPr>
            </w:pPr>
          </w:p>
          <w:p w:rsidR="00B27D1A" w:rsidRDefault="00B27D1A">
            <w:pPr>
              <w:rPr>
                <w:rFonts w:ascii="Verdana" w:eastAsia="Verdana" w:hAnsi="Verdana" w:cs="Verdana"/>
                <w:b/>
                <w:sz w:val="22"/>
                <w:szCs w:val="22"/>
              </w:rPr>
            </w:pPr>
          </w:p>
          <w:p w:rsidR="00B27D1A" w:rsidRDefault="00B27D1A">
            <w:pPr>
              <w:rPr>
                <w:rFonts w:ascii="Verdana" w:eastAsia="Verdana" w:hAnsi="Verdana" w:cs="Verdana"/>
              </w:rPr>
            </w:pPr>
          </w:p>
        </w:tc>
        <w:tc>
          <w:tcPr>
            <w:tcW w:w="1125" w:type="dxa"/>
            <w:tcBorders>
              <w:top w:val="single" w:sz="4" w:space="0" w:color="000000"/>
              <w:left w:val="single" w:sz="4" w:space="0" w:color="000000"/>
              <w:bottom w:val="single" w:sz="4" w:space="0" w:color="000000"/>
              <w:right w:val="single" w:sz="4" w:space="0" w:color="000000"/>
            </w:tcBorders>
            <w:shd w:val="clear" w:color="auto" w:fill="E0E0E0"/>
          </w:tcPr>
          <w:p w:rsidR="00B27D1A" w:rsidRDefault="007D566F">
            <w:pPr>
              <w:pStyle w:val="Heading1"/>
              <w:jc w:val="center"/>
              <w:rPr>
                <w:rFonts w:ascii="Verdana" w:eastAsia="Verdana" w:hAnsi="Verdana" w:cs="Verdana"/>
                <w:sz w:val="22"/>
                <w:szCs w:val="22"/>
              </w:rPr>
            </w:pPr>
            <w:r>
              <w:rPr>
                <w:rFonts w:ascii="Verdana" w:eastAsia="Verdana" w:hAnsi="Verdana" w:cs="Verdana"/>
                <w:sz w:val="22"/>
                <w:szCs w:val="22"/>
              </w:rPr>
              <w:t>Action</w:t>
            </w: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Welcome, Apologies for absence, Disclosure of financial and/or personal interest</w:t>
            </w:r>
          </w:p>
          <w:p w:rsidR="00B27D1A" w:rsidRDefault="007D566F">
            <w:pPr>
              <w:rPr>
                <w:rFonts w:ascii="Verdana" w:eastAsia="Verdana" w:hAnsi="Verdana" w:cs="Verdana"/>
                <w:sz w:val="22"/>
                <w:szCs w:val="22"/>
              </w:rPr>
            </w:pPr>
            <w:r>
              <w:rPr>
                <w:rFonts w:ascii="Verdana" w:eastAsia="Verdana" w:hAnsi="Verdana" w:cs="Verdana"/>
                <w:sz w:val="22"/>
                <w:szCs w:val="22"/>
              </w:rPr>
              <w:t xml:space="preserve">NH welcomed everyone to the meeting. John Flaherty was introduced as the appointed Vice Principal Finance and Planning (VPFP) as of January who is observing this meeting. Apologies were received from MH. There were no declarations of financial or personal </w:t>
            </w:r>
            <w:r>
              <w:rPr>
                <w:rFonts w:ascii="Verdana" w:eastAsia="Verdana" w:hAnsi="Verdana" w:cs="Verdana"/>
                <w:sz w:val="22"/>
                <w:szCs w:val="22"/>
              </w:rPr>
              <w:t xml:space="preserve">interests.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2</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 xml:space="preserve">To agree agenda and order of business as circulated </w:t>
            </w:r>
          </w:p>
          <w:p w:rsidR="00B27D1A" w:rsidRDefault="007D566F">
            <w:pPr>
              <w:rPr>
                <w:rFonts w:ascii="Verdana" w:eastAsia="Verdana" w:hAnsi="Verdana" w:cs="Verdana"/>
                <w:sz w:val="22"/>
                <w:szCs w:val="22"/>
              </w:rPr>
            </w:pPr>
            <w:r>
              <w:rPr>
                <w:rFonts w:ascii="Verdana" w:eastAsia="Verdana" w:hAnsi="Verdana" w:cs="Verdana"/>
                <w:sz w:val="22"/>
                <w:szCs w:val="22"/>
              </w:rPr>
              <w:t xml:space="preserve">The agenda was amended to accommodate the external auditors, items 14 - 17 will be taken after item 6.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3</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highlight w:val="white"/>
              </w:rPr>
            </w:pPr>
            <w:r>
              <w:rPr>
                <w:rFonts w:ascii="Verdana" w:eastAsia="Verdana" w:hAnsi="Verdana" w:cs="Verdana"/>
                <w:b/>
                <w:sz w:val="22"/>
                <w:szCs w:val="22"/>
              </w:rPr>
              <w:t>To approve the minutes of the meeting held on</w:t>
            </w:r>
            <w:r>
              <w:rPr>
                <w:rFonts w:ascii="Verdana" w:eastAsia="Verdana" w:hAnsi="Verdana" w:cs="Verdana"/>
                <w:b/>
                <w:sz w:val="22"/>
                <w:szCs w:val="22"/>
                <w:highlight w:val="white"/>
              </w:rPr>
              <w:t xml:space="preserve"> 11 July 2023</w:t>
            </w:r>
          </w:p>
          <w:p w:rsidR="00B27D1A" w:rsidRDefault="007D566F">
            <w:pPr>
              <w:rPr>
                <w:rFonts w:ascii="Verdana" w:eastAsia="Verdana" w:hAnsi="Verdana" w:cs="Verdana"/>
                <w:sz w:val="22"/>
                <w:szCs w:val="22"/>
              </w:rPr>
            </w:pPr>
            <w:r>
              <w:rPr>
                <w:rFonts w:ascii="Verdana" w:eastAsia="Verdana" w:hAnsi="Verdana" w:cs="Verdana"/>
                <w:sz w:val="22"/>
                <w:szCs w:val="22"/>
              </w:rPr>
              <w:t xml:space="preserve">The minutes were approved as a true and accurate record of the meeting.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rPr>
          <w:trHeight w:val="1170"/>
        </w:trPr>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4</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 xml:space="preserve">Matters arising </w:t>
            </w:r>
          </w:p>
          <w:p w:rsidR="00B27D1A" w:rsidRDefault="007D566F">
            <w:pPr>
              <w:numPr>
                <w:ilvl w:val="0"/>
                <w:numId w:val="5"/>
              </w:numPr>
              <w:rPr>
                <w:rFonts w:ascii="Verdana" w:eastAsia="Verdana" w:hAnsi="Verdana" w:cs="Verdana"/>
                <w:b/>
                <w:sz w:val="22"/>
                <w:szCs w:val="22"/>
              </w:rPr>
            </w:pPr>
            <w:r>
              <w:rPr>
                <w:rFonts w:ascii="Verdana" w:eastAsia="Verdana" w:hAnsi="Verdana" w:cs="Verdana"/>
                <w:b/>
                <w:sz w:val="22"/>
                <w:szCs w:val="22"/>
              </w:rPr>
              <w:t>additional change to Financial Regulations</w:t>
            </w:r>
          </w:p>
          <w:p w:rsidR="00B27D1A" w:rsidRDefault="007D566F">
            <w:pPr>
              <w:rPr>
                <w:rFonts w:ascii="Verdana" w:eastAsia="Verdana" w:hAnsi="Verdana" w:cs="Verdana"/>
                <w:sz w:val="22"/>
                <w:szCs w:val="22"/>
              </w:rPr>
            </w:pPr>
            <w:r>
              <w:rPr>
                <w:rFonts w:ascii="Verdana" w:eastAsia="Verdana" w:hAnsi="Verdana" w:cs="Verdana"/>
                <w:sz w:val="22"/>
                <w:szCs w:val="22"/>
              </w:rPr>
              <w:t xml:space="preserve">LS explained the additional change. Members confirmed the amendment.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rPr>
          <w:trHeight w:val="760"/>
        </w:trPr>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5</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highlight w:val="white"/>
              </w:rPr>
            </w:pPr>
            <w:r>
              <w:rPr>
                <w:rFonts w:ascii="Verdana" w:eastAsia="Verdana" w:hAnsi="Verdana" w:cs="Verdana"/>
                <w:b/>
                <w:sz w:val="22"/>
                <w:szCs w:val="22"/>
                <w:highlight w:val="white"/>
              </w:rPr>
              <w:t xml:space="preserve">To receive a copy of </w:t>
            </w:r>
            <w:r>
              <w:rPr>
                <w:rFonts w:ascii="Verdana" w:eastAsia="Verdana" w:hAnsi="Verdana" w:cs="Verdana"/>
                <w:b/>
                <w:sz w:val="22"/>
                <w:szCs w:val="22"/>
                <w:highlight w:val="white"/>
              </w:rPr>
              <w:t xml:space="preserve">the letter from the ESFA regarding the outcome of their review of the financial plan and consider the related Financial Dashboard </w:t>
            </w:r>
          </w:p>
          <w:p w:rsidR="00B27D1A" w:rsidRDefault="007D566F">
            <w:pPr>
              <w:rPr>
                <w:rFonts w:ascii="Verdana" w:eastAsia="Verdana" w:hAnsi="Verdana" w:cs="Verdana"/>
                <w:sz w:val="22"/>
                <w:szCs w:val="22"/>
                <w:highlight w:val="white"/>
              </w:rPr>
            </w:pPr>
            <w:r>
              <w:rPr>
                <w:rFonts w:ascii="Verdana" w:eastAsia="Verdana" w:hAnsi="Verdana" w:cs="Verdana"/>
                <w:sz w:val="22"/>
                <w:szCs w:val="22"/>
                <w:highlight w:val="white"/>
              </w:rPr>
              <w:t xml:space="preserve">Members receive the report as assurance.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6</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 xml:space="preserve">To receive updates on risk and assurance: </w:t>
            </w:r>
          </w:p>
          <w:p w:rsidR="00B27D1A" w:rsidRDefault="007D566F">
            <w:pPr>
              <w:numPr>
                <w:ilvl w:val="0"/>
                <w:numId w:val="4"/>
              </w:numPr>
              <w:rPr>
                <w:rFonts w:ascii="Verdana" w:eastAsia="Verdana" w:hAnsi="Verdana" w:cs="Verdana"/>
                <w:b/>
                <w:sz w:val="22"/>
                <w:szCs w:val="22"/>
              </w:rPr>
            </w:pPr>
            <w:r>
              <w:rPr>
                <w:rFonts w:ascii="Verdana" w:eastAsia="Verdana" w:hAnsi="Verdana" w:cs="Verdana"/>
                <w:b/>
                <w:sz w:val="22"/>
                <w:szCs w:val="22"/>
              </w:rPr>
              <w:t xml:space="preserve">Receive a progress report on the </w:t>
            </w:r>
            <w:r>
              <w:rPr>
                <w:rFonts w:ascii="Verdana" w:eastAsia="Verdana" w:hAnsi="Verdana" w:cs="Verdana"/>
                <w:b/>
                <w:sz w:val="22"/>
                <w:szCs w:val="22"/>
              </w:rPr>
              <w:t xml:space="preserve">Risk Register </w:t>
            </w:r>
          </w:p>
          <w:p w:rsidR="00B27D1A" w:rsidRDefault="007D566F">
            <w:pPr>
              <w:rPr>
                <w:rFonts w:ascii="Verdana" w:eastAsia="Verdana" w:hAnsi="Verdana" w:cs="Verdana"/>
                <w:sz w:val="22"/>
                <w:szCs w:val="22"/>
              </w:rPr>
            </w:pPr>
            <w:r>
              <w:rPr>
                <w:rFonts w:ascii="Verdana" w:eastAsia="Verdana" w:hAnsi="Verdana" w:cs="Verdana"/>
                <w:sz w:val="22"/>
                <w:szCs w:val="22"/>
              </w:rPr>
              <w:t>LS reported on key areas:</w:t>
            </w:r>
            <w:r>
              <w:rPr>
                <w:rFonts w:ascii="Verdana" w:eastAsia="Verdana" w:hAnsi="Verdana" w:cs="Verdana"/>
                <w:sz w:val="22"/>
                <w:szCs w:val="22"/>
              </w:rPr>
              <w:br/>
              <w:t>1a: The Funding audit is still ongoing. There have been many changes in funding since our last audit.</w:t>
            </w:r>
          </w:p>
          <w:p w:rsidR="00B27D1A" w:rsidRDefault="007D566F">
            <w:pPr>
              <w:rPr>
                <w:rFonts w:ascii="Verdana" w:eastAsia="Verdana" w:hAnsi="Verdana" w:cs="Verdana"/>
                <w:sz w:val="22"/>
                <w:szCs w:val="22"/>
              </w:rPr>
            </w:pPr>
            <w:r>
              <w:rPr>
                <w:rFonts w:ascii="Verdana" w:eastAsia="Verdana" w:hAnsi="Verdana" w:cs="Verdana"/>
                <w:sz w:val="22"/>
                <w:szCs w:val="22"/>
              </w:rPr>
              <w:t>1b: Failure to meet 16 to 18 target has reduced due to numbers this year.</w:t>
            </w:r>
          </w:p>
          <w:p w:rsidR="00B27D1A" w:rsidRDefault="007D566F">
            <w:pPr>
              <w:rPr>
                <w:rFonts w:ascii="Verdana" w:eastAsia="Verdana" w:hAnsi="Verdana" w:cs="Verdana"/>
                <w:sz w:val="22"/>
                <w:szCs w:val="22"/>
              </w:rPr>
            </w:pPr>
            <w:r>
              <w:rPr>
                <w:rFonts w:ascii="Verdana" w:eastAsia="Verdana" w:hAnsi="Verdana" w:cs="Verdana"/>
                <w:sz w:val="22"/>
                <w:szCs w:val="22"/>
              </w:rPr>
              <w:t>1c: Achieving 19+ contracts is the same</w:t>
            </w:r>
            <w:r>
              <w:rPr>
                <w:rFonts w:ascii="Verdana" w:eastAsia="Verdana" w:hAnsi="Verdana" w:cs="Verdana"/>
                <w:sz w:val="22"/>
                <w:szCs w:val="22"/>
              </w:rPr>
              <w:t>.</w:t>
            </w:r>
          </w:p>
          <w:p w:rsidR="00B27D1A" w:rsidRDefault="007D566F">
            <w:pPr>
              <w:rPr>
                <w:rFonts w:ascii="Verdana" w:eastAsia="Verdana" w:hAnsi="Verdana" w:cs="Verdana"/>
                <w:sz w:val="22"/>
                <w:szCs w:val="22"/>
              </w:rPr>
            </w:pPr>
            <w:r>
              <w:rPr>
                <w:rFonts w:ascii="Verdana" w:eastAsia="Verdana" w:hAnsi="Verdana" w:cs="Verdana"/>
                <w:sz w:val="22"/>
                <w:szCs w:val="22"/>
              </w:rPr>
              <w:t>2a: The pay increase is included here due to affordability in 2 to 3 years.</w:t>
            </w:r>
          </w:p>
          <w:p w:rsidR="00B27D1A" w:rsidRDefault="007D566F">
            <w:pPr>
              <w:rPr>
                <w:rFonts w:ascii="Verdana" w:eastAsia="Verdana" w:hAnsi="Verdana" w:cs="Verdana"/>
                <w:sz w:val="22"/>
                <w:szCs w:val="22"/>
              </w:rPr>
            </w:pPr>
            <w:r>
              <w:rPr>
                <w:rFonts w:ascii="Verdana" w:eastAsia="Verdana" w:hAnsi="Verdana" w:cs="Verdana"/>
                <w:sz w:val="22"/>
                <w:szCs w:val="22"/>
              </w:rPr>
              <w:t xml:space="preserve">3a. Currently looking at changing the sickness policy  and getting legal advice to look at that in the new year. </w:t>
            </w:r>
          </w:p>
          <w:p w:rsidR="00B27D1A" w:rsidRDefault="007D566F">
            <w:pPr>
              <w:rPr>
                <w:rFonts w:ascii="Verdana" w:eastAsia="Verdana" w:hAnsi="Verdana" w:cs="Verdana"/>
                <w:sz w:val="22"/>
                <w:szCs w:val="22"/>
                <w:highlight w:val="yellow"/>
              </w:rPr>
            </w:pPr>
            <w:r>
              <w:rPr>
                <w:rFonts w:ascii="Verdana" w:eastAsia="Verdana" w:hAnsi="Verdana" w:cs="Verdana"/>
                <w:sz w:val="22"/>
                <w:szCs w:val="22"/>
              </w:rPr>
              <w:t>A member asked about the ofsted and if we will know for final ac</w:t>
            </w:r>
            <w:r>
              <w:rPr>
                <w:rFonts w:ascii="Verdana" w:eastAsia="Verdana" w:hAnsi="Verdana" w:cs="Verdana"/>
                <w:sz w:val="22"/>
                <w:szCs w:val="22"/>
              </w:rPr>
              <w:t>counts. LS explained she is unsure as to when the report will be published.</w:t>
            </w:r>
          </w:p>
          <w:p w:rsidR="00B27D1A" w:rsidRDefault="007D566F">
            <w:pPr>
              <w:rPr>
                <w:rFonts w:ascii="Verdana" w:eastAsia="Verdana" w:hAnsi="Verdana" w:cs="Verdana"/>
                <w:sz w:val="22"/>
                <w:szCs w:val="22"/>
                <w:highlight w:val="yellow"/>
              </w:rPr>
            </w:pPr>
            <w:r>
              <w:rPr>
                <w:rFonts w:ascii="Verdana" w:eastAsia="Verdana" w:hAnsi="Verdana" w:cs="Verdana"/>
                <w:sz w:val="22"/>
                <w:szCs w:val="22"/>
              </w:rPr>
              <w:lastRenderedPageBreak/>
              <w:t>A question about the sickness policy was asked and the changes intended to be made. LS explained the current rules and proposed changes. SLT are currently taking legal guidance and</w:t>
            </w:r>
            <w:r>
              <w:rPr>
                <w:rFonts w:ascii="Verdana" w:eastAsia="Verdana" w:hAnsi="Verdana" w:cs="Verdana"/>
                <w:sz w:val="22"/>
                <w:szCs w:val="22"/>
              </w:rPr>
              <w:t xml:space="preserve"> need to document the rationale. </w:t>
            </w:r>
          </w:p>
          <w:p w:rsidR="00B27D1A" w:rsidRDefault="007D566F">
            <w:pPr>
              <w:rPr>
                <w:rFonts w:ascii="Verdana" w:eastAsia="Verdana" w:hAnsi="Verdana" w:cs="Verdana"/>
                <w:sz w:val="22"/>
                <w:szCs w:val="22"/>
              </w:rPr>
            </w:pPr>
            <w:r>
              <w:rPr>
                <w:rFonts w:ascii="Verdana" w:eastAsia="Verdana" w:hAnsi="Verdana" w:cs="Verdana"/>
                <w:sz w:val="22"/>
                <w:szCs w:val="22"/>
              </w:rPr>
              <w:t>4a: Key staff changes, due to a number of retirements there has been recruitment to a number of key posts, recruitment is going well and The College has appointed to several of these but noted as amber.</w:t>
            </w:r>
          </w:p>
          <w:p w:rsidR="00B27D1A" w:rsidRDefault="007D566F">
            <w:pPr>
              <w:rPr>
                <w:rFonts w:ascii="Verdana" w:eastAsia="Verdana" w:hAnsi="Verdana" w:cs="Verdana"/>
                <w:sz w:val="22"/>
                <w:szCs w:val="22"/>
              </w:rPr>
            </w:pPr>
            <w:r>
              <w:rPr>
                <w:rFonts w:ascii="Verdana" w:eastAsia="Verdana" w:hAnsi="Verdana" w:cs="Verdana"/>
                <w:sz w:val="22"/>
                <w:szCs w:val="22"/>
              </w:rPr>
              <w:t>11a and 11b increas</w:t>
            </w:r>
            <w:r>
              <w:rPr>
                <w:rFonts w:ascii="Verdana" w:eastAsia="Verdana" w:hAnsi="Verdana" w:cs="Verdana"/>
                <w:sz w:val="22"/>
                <w:szCs w:val="22"/>
              </w:rPr>
              <w:t xml:space="preserve">ed score due to some issues. </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A member asked LS’s view on agency staff being student facing, and if this is an issue. LS explained any issues are addressed immediately and would no longer work with that temp. Observations are carried out as part of the pr</w:t>
            </w:r>
            <w:r>
              <w:rPr>
                <w:rFonts w:ascii="Verdana" w:eastAsia="Verdana" w:hAnsi="Verdana" w:cs="Verdana"/>
                <w:sz w:val="22"/>
                <w:szCs w:val="22"/>
              </w:rPr>
              <w:t xml:space="preserve">ocess. Two may be joining full time so it is a way to support recruitment to more difficult to appoint posts. </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 xml:space="preserve">11d: regarding the pay award, Shipley is not getting union issues currently but other colleges are. </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 xml:space="preserve">A member asked about the living wage and a discussion around this took place including how the funding can be used for key areas however the College hopes to use it as an even spread across the scales.  </w:t>
            </w:r>
          </w:p>
          <w:p w:rsidR="00B27D1A" w:rsidRDefault="00B27D1A">
            <w:pPr>
              <w:ind w:left="720"/>
              <w:rPr>
                <w:rFonts w:ascii="Verdana" w:eastAsia="Verdana" w:hAnsi="Verdana" w:cs="Verdana"/>
                <w:b/>
                <w:sz w:val="22"/>
                <w:szCs w:val="22"/>
              </w:rPr>
            </w:pPr>
          </w:p>
          <w:p w:rsidR="00B27D1A" w:rsidRDefault="007D566F">
            <w:pPr>
              <w:numPr>
                <w:ilvl w:val="0"/>
                <w:numId w:val="4"/>
              </w:numPr>
              <w:rPr>
                <w:rFonts w:ascii="Verdana" w:eastAsia="Verdana" w:hAnsi="Verdana" w:cs="Verdana"/>
                <w:b/>
                <w:sz w:val="22"/>
                <w:szCs w:val="22"/>
              </w:rPr>
            </w:pPr>
            <w:r>
              <w:rPr>
                <w:rFonts w:ascii="Verdana" w:eastAsia="Verdana" w:hAnsi="Verdana" w:cs="Verdana"/>
                <w:b/>
                <w:sz w:val="22"/>
                <w:szCs w:val="22"/>
              </w:rPr>
              <w:t>To receive an update on WYCC</w:t>
            </w:r>
          </w:p>
          <w:p w:rsidR="00B27D1A" w:rsidRDefault="007D566F">
            <w:pPr>
              <w:rPr>
                <w:rFonts w:ascii="Verdana" w:eastAsia="Verdana" w:hAnsi="Verdana" w:cs="Verdana"/>
                <w:sz w:val="22"/>
                <w:szCs w:val="22"/>
              </w:rPr>
            </w:pPr>
            <w:r>
              <w:rPr>
                <w:rFonts w:ascii="Verdana" w:eastAsia="Verdana" w:hAnsi="Verdana" w:cs="Verdana"/>
                <w:sz w:val="22"/>
                <w:szCs w:val="22"/>
              </w:rPr>
              <w:t xml:space="preserve">No major changes since last report, still waiting to see what will happen with the group. A discussion around the moral obligation took place. </w:t>
            </w:r>
          </w:p>
          <w:p w:rsidR="00B27D1A" w:rsidRDefault="00B27D1A">
            <w:pPr>
              <w:rPr>
                <w:rFonts w:ascii="Verdana" w:eastAsia="Verdana" w:hAnsi="Verdana" w:cs="Verdana"/>
                <w:sz w:val="22"/>
                <w:szCs w:val="22"/>
              </w:rPr>
            </w:pPr>
          </w:p>
          <w:p w:rsidR="00B27D1A" w:rsidRDefault="007D566F">
            <w:pPr>
              <w:numPr>
                <w:ilvl w:val="0"/>
                <w:numId w:val="4"/>
              </w:numPr>
              <w:rPr>
                <w:rFonts w:ascii="Verdana" w:eastAsia="Verdana" w:hAnsi="Verdana" w:cs="Verdana"/>
                <w:b/>
                <w:sz w:val="22"/>
                <w:szCs w:val="22"/>
              </w:rPr>
            </w:pPr>
            <w:r>
              <w:rPr>
                <w:rFonts w:ascii="Verdana" w:eastAsia="Verdana" w:hAnsi="Verdana" w:cs="Verdana"/>
                <w:b/>
                <w:sz w:val="22"/>
                <w:szCs w:val="22"/>
              </w:rPr>
              <w:t>Receive an update on the 23/24 Internal audit and assurance work</w:t>
            </w:r>
          </w:p>
          <w:p w:rsidR="00B27D1A" w:rsidRDefault="007D566F">
            <w:pPr>
              <w:numPr>
                <w:ilvl w:val="0"/>
                <w:numId w:val="2"/>
              </w:numPr>
              <w:rPr>
                <w:rFonts w:ascii="Verdana" w:eastAsia="Verdana" w:hAnsi="Verdana" w:cs="Verdana"/>
                <w:b/>
                <w:sz w:val="22"/>
                <w:szCs w:val="22"/>
              </w:rPr>
            </w:pPr>
            <w:r>
              <w:rPr>
                <w:rFonts w:ascii="Verdana" w:eastAsia="Verdana" w:hAnsi="Verdana" w:cs="Verdana"/>
                <w:b/>
                <w:sz w:val="22"/>
                <w:szCs w:val="22"/>
              </w:rPr>
              <w:t>TIAA Report on Cyber Security</w:t>
            </w:r>
          </w:p>
          <w:p w:rsidR="00B27D1A" w:rsidRDefault="007D566F">
            <w:pPr>
              <w:rPr>
                <w:rFonts w:ascii="Verdana" w:eastAsia="Verdana" w:hAnsi="Verdana" w:cs="Verdana"/>
                <w:sz w:val="22"/>
                <w:szCs w:val="22"/>
              </w:rPr>
            </w:pPr>
            <w:r>
              <w:rPr>
                <w:rFonts w:ascii="Verdana" w:eastAsia="Verdana" w:hAnsi="Verdana" w:cs="Verdana"/>
                <w:sz w:val="22"/>
                <w:szCs w:val="22"/>
              </w:rPr>
              <w:t xml:space="preserve">AM reported the </w:t>
            </w:r>
            <w:r>
              <w:rPr>
                <w:rFonts w:ascii="Verdana" w:eastAsia="Verdana" w:hAnsi="Verdana" w:cs="Verdana"/>
                <w:sz w:val="22"/>
                <w:szCs w:val="22"/>
              </w:rPr>
              <w:t>key points. The framework of controls was seen to be potentially weak, recommendations to management were made and accepted. There were some priority one recommendations which were explained. Swift management action has taken place and good practice was id</w:t>
            </w:r>
            <w:r>
              <w:rPr>
                <w:rFonts w:ascii="Verdana" w:eastAsia="Verdana" w:hAnsi="Verdana" w:cs="Verdana"/>
                <w:sz w:val="22"/>
                <w:szCs w:val="22"/>
              </w:rPr>
              <w:t xml:space="preserve">entified but rating was given due to the priority one issue. </w:t>
            </w:r>
          </w:p>
          <w:p w:rsidR="00B27D1A" w:rsidRDefault="007D566F">
            <w:pPr>
              <w:rPr>
                <w:rFonts w:ascii="Verdana" w:eastAsia="Verdana" w:hAnsi="Verdana" w:cs="Verdana"/>
                <w:sz w:val="22"/>
                <w:szCs w:val="22"/>
              </w:rPr>
            </w:pPr>
            <w:r>
              <w:rPr>
                <w:rFonts w:ascii="Verdana" w:eastAsia="Verdana" w:hAnsi="Verdana" w:cs="Verdana"/>
                <w:sz w:val="22"/>
                <w:szCs w:val="22"/>
              </w:rPr>
              <w:t>A member noted AM mentioned a ICT risk register, how would this work in relation to the main risk register? AM stated it should be an operational risk register in relation to ICT and then it sho</w:t>
            </w:r>
            <w:r>
              <w:rPr>
                <w:rFonts w:ascii="Verdana" w:eastAsia="Verdana" w:hAnsi="Verdana" w:cs="Verdana"/>
                <w:sz w:val="22"/>
                <w:szCs w:val="22"/>
              </w:rPr>
              <w:t>uld be flagged for the strategic risk register if a concern.</w:t>
            </w:r>
          </w:p>
          <w:p w:rsidR="00B27D1A" w:rsidRDefault="007D566F">
            <w:pPr>
              <w:rPr>
                <w:rFonts w:ascii="Verdana" w:eastAsia="Verdana" w:hAnsi="Verdana" w:cs="Verdana"/>
                <w:sz w:val="22"/>
                <w:szCs w:val="22"/>
              </w:rPr>
            </w:pPr>
            <w:r>
              <w:rPr>
                <w:rFonts w:ascii="Verdana" w:eastAsia="Verdana" w:hAnsi="Verdana" w:cs="Verdana"/>
                <w:sz w:val="22"/>
                <w:szCs w:val="22"/>
              </w:rPr>
              <w:t>A discussion took place around the benefit of this separate risk register and how it would mean issues were dealt with immediately; it would also flag these to Governors if needed and show the mi</w:t>
            </w:r>
            <w:r>
              <w:rPr>
                <w:rFonts w:ascii="Verdana" w:eastAsia="Verdana" w:hAnsi="Verdana" w:cs="Verdana"/>
                <w:sz w:val="22"/>
                <w:szCs w:val="22"/>
              </w:rPr>
              <w:t>tigations in place to prevent the same issues going forward.</w:t>
            </w:r>
          </w:p>
          <w:p w:rsidR="00B27D1A" w:rsidRDefault="00B27D1A">
            <w:pPr>
              <w:rPr>
                <w:rFonts w:ascii="Verdana" w:eastAsia="Verdana" w:hAnsi="Verdana" w:cs="Verdana"/>
                <w:sz w:val="22"/>
                <w:szCs w:val="22"/>
              </w:rPr>
            </w:pPr>
          </w:p>
          <w:p w:rsidR="00B27D1A" w:rsidRDefault="007D566F">
            <w:pPr>
              <w:numPr>
                <w:ilvl w:val="0"/>
                <w:numId w:val="2"/>
              </w:numPr>
              <w:rPr>
                <w:rFonts w:ascii="Verdana" w:eastAsia="Verdana" w:hAnsi="Verdana" w:cs="Verdana"/>
                <w:b/>
                <w:sz w:val="22"/>
                <w:szCs w:val="22"/>
              </w:rPr>
            </w:pPr>
            <w:r>
              <w:rPr>
                <w:rFonts w:ascii="Verdana" w:eastAsia="Verdana" w:hAnsi="Verdana" w:cs="Verdana"/>
                <w:b/>
                <w:sz w:val="22"/>
                <w:szCs w:val="22"/>
              </w:rPr>
              <w:t>TIAA Annual Report 2022/23</w:t>
            </w:r>
          </w:p>
          <w:p w:rsidR="00B27D1A" w:rsidRDefault="007D566F">
            <w:pPr>
              <w:rPr>
                <w:rFonts w:ascii="Verdana" w:eastAsia="Verdana" w:hAnsi="Verdana" w:cs="Verdana"/>
                <w:sz w:val="22"/>
                <w:szCs w:val="22"/>
              </w:rPr>
            </w:pPr>
            <w:r>
              <w:rPr>
                <w:rFonts w:ascii="Verdana" w:eastAsia="Verdana" w:hAnsi="Verdana" w:cs="Verdana"/>
                <w:sz w:val="22"/>
                <w:szCs w:val="22"/>
              </w:rPr>
              <w:t xml:space="preserve">AM explained the report. The college had approved 6 days of audit time, and have had two pieces of work completed so far. There were five recommendations in all, pg.2 </w:t>
            </w:r>
            <w:r>
              <w:rPr>
                <w:rFonts w:ascii="Verdana" w:eastAsia="Verdana" w:hAnsi="Verdana" w:cs="Verdana"/>
                <w:sz w:val="22"/>
                <w:szCs w:val="22"/>
              </w:rPr>
              <w:t xml:space="preserve">states 3 of 5 fell within compliance. We are happy with the actions and response from management on these. </w:t>
            </w:r>
          </w:p>
          <w:p w:rsidR="00B27D1A" w:rsidRDefault="00B27D1A">
            <w:pPr>
              <w:ind w:left="1440"/>
              <w:rPr>
                <w:rFonts w:ascii="Verdana" w:eastAsia="Verdana" w:hAnsi="Verdana" w:cs="Verdana"/>
                <w:b/>
                <w:sz w:val="22"/>
                <w:szCs w:val="22"/>
              </w:rPr>
            </w:pPr>
          </w:p>
          <w:p w:rsidR="00B27D1A" w:rsidRDefault="007D566F">
            <w:pPr>
              <w:numPr>
                <w:ilvl w:val="0"/>
                <w:numId w:val="4"/>
              </w:numPr>
              <w:rPr>
                <w:rFonts w:ascii="Verdana" w:eastAsia="Verdana" w:hAnsi="Verdana" w:cs="Verdana"/>
                <w:b/>
                <w:sz w:val="22"/>
                <w:szCs w:val="22"/>
              </w:rPr>
            </w:pPr>
            <w:r>
              <w:rPr>
                <w:rFonts w:ascii="Verdana" w:eastAsia="Verdana" w:hAnsi="Verdana" w:cs="Verdana"/>
                <w:b/>
                <w:sz w:val="22"/>
                <w:szCs w:val="22"/>
              </w:rPr>
              <w:t>Consider the scope of work of Internal Auditors for 23/24</w:t>
            </w:r>
          </w:p>
          <w:p w:rsidR="00B27D1A" w:rsidRDefault="007D566F">
            <w:pPr>
              <w:numPr>
                <w:ilvl w:val="0"/>
                <w:numId w:val="3"/>
              </w:numPr>
              <w:rPr>
                <w:rFonts w:ascii="Verdana" w:eastAsia="Verdana" w:hAnsi="Verdana" w:cs="Verdana"/>
                <w:b/>
                <w:sz w:val="22"/>
                <w:szCs w:val="22"/>
              </w:rPr>
            </w:pPr>
            <w:r>
              <w:rPr>
                <w:rFonts w:ascii="Verdana" w:eastAsia="Verdana" w:hAnsi="Verdana" w:cs="Verdana"/>
                <w:b/>
                <w:sz w:val="22"/>
                <w:szCs w:val="22"/>
              </w:rPr>
              <w:t>TIAA proposed plan for 23/24</w:t>
            </w:r>
          </w:p>
          <w:p w:rsidR="00B27D1A" w:rsidRDefault="007D566F">
            <w:pPr>
              <w:rPr>
                <w:rFonts w:ascii="Verdana" w:eastAsia="Verdana" w:hAnsi="Verdana" w:cs="Verdana"/>
                <w:sz w:val="22"/>
                <w:szCs w:val="22"/>
              </w:rPr>
            </w:pPr>
            <w:r>
              <w:rPr>
                <w:rFonts w:ascii="Verdana" w:eastAsia="Verdana" w:hAnsi="Verdana" w:cs="Verdana"/>
                <w:sz w:val="22"/>
                <w:szCs w:val="22"/>
              </w:rPr>
              <w:t>LS discussed the rationale on the proposed plan. Looking ahe</w:t>
            </w:r>
            <w:r>
              <w:rPr>
                <w:rFonts w:ascii="Verdana" w:eastAsia="Verdana" w:hAnsi="Verdana" w:cs="Verdana"/>
                <w:sz w:val="22"/>
                <w:szCs w:val="22"/>
              </w:rPr>
              <w:t xml:space="preserve">ad to 24/25 there will be a change of HR manager and VPFP so will come back to look at key financial controls and HR management. </w:t>
            </w:r>
          </w:p>
          <w:p w:rsidR="00B27D1A" w:rsidRDefault="007D566F">
            <w:pPr>
              <w:rPr>
                <w:rFonts w:ascii="Verdana" w:eastAsia="Verdana" w:hAnsi="Verdana" w:cs="Verdana"/>
                <w:sz w:val="22"/>
                <w:szCs w:val="22"/>
              </w:rPr>
            </w:pPr>
            <w:r>
              <w:rPr>
                <w:rFonts w:ascii="Verdana" w:eastAsia="Verdana" w:hAnsi="Verdana" w:cs="Verdana"/>
                <w:b/>
                <w:i/>
                <w:sz w:val="22"/>
                <w:szCs w:val="22"/>
              </w:rPr>
              <w:t>Action:</w:t>
            </w:r>
            <w:r>
              <w:rPr>
                <w:rFonts w:ascii="Verdana" w:eastAsia="Verdana" w:hAnsi="Verdana" w:cs="Verdana"/>
                <w:sz w:val="22"/>
                <w:szCs w:val="22"/>
              </w:rPr>
              <w:t xml:space="preserve"> Members to discuss further in February prior to work planned to be carried out in April/May 2024. </w:t>
            </w:r>
          </w:p>
          <w:p w:rsidR="00B27D1A" w:rsidRDefault="00B27D1A">
            <w:pPr>
              <w:rPr>
                <w:rFonts w:ascii="Verdana" w:eastAsia="Verdana" w:hAnsi="Verdana" w:cs="Verdana"/>
                <w:b/>
                <w:sz w:val="22"/>
                <w:szCs w:val="22"/>
              </w:rPr>
            </w:pPr>
          </w:p>
          <w:p w:rsidR="00B27D1A" w:rsidRDefault="007D566F">
            <w:pPr>
              <w:numPr>
                <w:ilvl w:val="0"/>
                <w:numId w:val="4"/>
              </w:numPr>
              <w:rPr>
                <w:rFonts w:ascii="Verdana" w:eastAsia="Verdana" w:hAnsi="Verdana" w:cs="Verdana"/>
                <w:sz w:val="22"/>
                <w:szCs w:val="22"/>
              </w:rPr>
            </w:pPr>
            <w:r>
              <w:rPr>
                <w:rFonts w:ascii="Verdana" w:eastAsia="Verdana" w:hAnsi="Verdana" w:cs="Verdana"/>
                <w:b/>
                <w:sz w:val="22"/>
                <w:szCs w:val="22"/>
              </w:rPr>
              <w:lastRenderedPageBreak/>
              <w:t xml:space="preserve">Receive a summary </w:t>
            </w:r>
            <w:r>
              <w:rPr>
                <w:rFonts w:ascii="Verdana" w:eastAsia="Verdana" w:hAnsi="Verdana" w:cs="Verdana"/>
                <w:b/>
                <w:sz w:val="22"/>
                <w:szCs w:val="22"/>
              </w:rPr>
              <w:t>of known outcomes to date of the ESFA funding audit prior to receipt of the Final Report</w:t>
            </w:r>
          </w:p>
          <w:p w:rsidR="00B27D1A" w:rsidRDefault="007D566F">
            <w:pPr>
              <w:rPr>
                <w:rFonts w:ascii="Verdana" w:eastAsia="Verdana" w:hAnsi="Verdana" w:cs="Verdana"/>
                <w:sz w:val="22"/>
                <w:szCs w:val="22"/>
              </w:rPr>
            </w:pPr>
            <w:r>
              <w:rPr>
                <w:rFonts w:ascii="Verdana" w:eastAsia="Verdana" w:hAnsi="Verdana" w:cs="Verdana"/>
                <w:sz w:val="22"/>
                <w:szCs w:val="22"/>
              </w:rPr>
              <w:t xml:space="preserve">LS explained these are the things we know about within the funding audit. Although still not provided all responses, these are the main things we think will be on the final report. </w:t>
            </w:r>
          </w:p>
          <w:p w:rsidR="00B27D1A" w:rsidRDefault="007D566F">
            <w:pPr>
              <w:rPr>
                <w:rFonts w:ascii="Verdana" w:eastAsia="Verdana" w:hAnsi="Verdana" w:cs="Verdana"/>
                <w:sz w:val="22"/>
                <w:szCs w:val="22"/>
              </w:rPr>
            </w:pPr>
            <w:r>
              <w:rPr>
                <w:rFonts w:ascii="Verdana" w:eastAsia="Verdana" w:hAnsi="Verdana" w:cs="Verdana"/>
                <w:sz w:val="22"/>
                <w:szCs w:val="22"/>
              </w:rPr>
              <w:t>Members receive the report.</w:t>
            </w:r>
          </w:p>
          <w:p w:rsidR="00B27D1A" w:rsidRDefault="00B27D1A">
            <w:pPr>
              <w:rPr>
                <w:rFonts w:ascii="Verdana" w:eastAsia="Verdana" w:hAnsi="Verdana" w:cs="Verdana"/>
                <w:sz w:val="22"/>
                <w:szCs w:val="22"/>
              </w:rPr>
            </w:pPr>
          </w:p>
          <w:p w:rsidR="00B27D1A" w:rsidRDefault="007D566F">
            <w:pPr>
              <w:rPr>
                <w:rFonts w:ascii="Verdana" w:eastAsia="Verdana" w:hAnsi="Verdana" w:cs="Verdana"/>
                <w:i/>
                <w:sz w:val="22"/>
                <w:szCs w:val="22"/>
              </w:rPr>
            </w:pPr>
            <w:r>
              <w:rPr>
                <w:rFonts w:ascii="Verdana" w:eastAsia="Verdana" w:hAnsi="Verdana" w:cs="Verdana"/>
                <w:i/>
                <w:sz w:val="22"/>
                <w:szCs w:val="22"/>
              </w:rPr>
              <w:t>Items 14 - 17 will now be covered before item</w:t>
            </w:r>
            <w:r>
              <w:rPr>
                <w:rFonts w:ascii="Verdana" w:eastAsia="Verdana" w:hAnsi="Verdana" w:cs="Verdana"/>
                <w:i/>
                <w:sz w:val="22"/>
                <w:szCs w:val="22"/>
              </w:rPr>
              <w:t xml:space="preserve"> 7.</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7D566F">
            <w:pPr>
              <w:rPr>
                <w:rFonts w:ascii="Verdana" w:eastAsia="Verdana" w:hAnsi="Verdana" w:cs="Verdana"/>
              </w:rPr>
            </w:pPr>
            <w:r>
              <w:rPr>
                <w:rFonts w:ascii="Verdana" w:eastAsia="Verdana" w:hAnsi="Verdana" w:cs="Verdana"/>
              </w:rPr>
              <w:t>Agenda</w:t>
            </w: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lastRenderedPageBreak/>
              <w:t>14</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ind w:hanging="17"/>
              <w:rPr>
                <w:rFonts w:ascii="Verdana" w:eastAsia="Verdana" w:hAnsi="Verdana" w:cs="Verdana"/>
                <w:b/>
                <w:sz w:val="22"/>
                <w:szCs w:val="22"/>
              </w:rPr>
            </w:pPr>
            <w:r>
              <w:rPr>
                <w:rFonts w:ascii="Verdana" w:eastAsia="Verdana" w:hAnsi="Verdana" w:cs="Verdana"/>
                <w:b/>
                <w:sz w:val="22"/>
                <w:szCs w:val="22"/>
              </w:rPr>
              <w:t>To receive :</w:t>
            </w:r>
          </w:p>
          <w:p w:rsidR="00B27D1A" w:rsidRDefault="007D566F">
            <w:pPr>
              <w:rPr>
                <w:rFonts w:ascii="Verdana" w:eastAsia="Verdana" w:hAnsi="Verdana" w:cs="Verdana"/>
                <w:b/>
                <w:sz w:val="22"/>
                <w:szCs w:val="22"/>
              </w:rPr>
            </w:pPr>
            <w:r>
              <w:rPr>
                <w:rFonts w:ascii="Verdana" w:eastAsia="Verdana" w:hAnsi="Verdana" w:cs="Verdana"/>
                <w:b/>
                <w:sz w:val="22"/>
                <w:szCs w:val="22"/>
              </w:rPr>
              <w:t xml:space="preserve">a) the audit completion report from Mazars </w:t>
            </w:r>
          </w:p>
          <w:p w:rsidR="00B27D1A" w:rsidRDefault="007D566F">
            <w:pPr>
              <w:rPr>
                <w:rFonts w:ascii="Verdana" w:eastAsia="Verdana" w:hAnsi="Verdana" w:cs="Verdana"/>
                <w:b/>
                <w:sz w:val="22"/>
                <w:szCs w:val="22"/>
              </w:rPr>
            </w:pPr>
            <w:r>
              <w:rPr>
                <w:rFonts w:ascii="Verdana" w:eastAsia="Verdana" w:hAnsi="Verdana" w:cs="Verdana"/>
                <w:b/>
                <w:sz w:val="22"/>
                <w:szCs w:val="22"/>
              </w:rPr>
              <w:t>b)Including draft letters of representation to Mazars re Financial statements &amp; Regularity</w:t>
            </w:r>
          </w:p>
          <w:p w:rsidR="00B27D1A" w:rsidRDefault="00B27D1A">
            <w:pPr>
              <w:rPr>
                <w:rFonts w:ascii="Verdana" w:eastAsia="Verdana" w:hAnsi="Verdana" w:cs="Verdana"/>
                <w:b/>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MS explained that in 2020, auditors could work to the assumption colleges were entitled to the income they have been paid, now additional testing is required to confirm this due to changes in the Audit Code of Practice. The testing Mazars do is based on th</w:t>
            </w:r>
            <w:r>
              <w:rPr>
                <w:rFonts w:ascii="Verdana" w:eastAsia="Verdana" w:hAnsi="Verdana" w:cs="Verdana"/>
                <w:sz w:val="22"/>
                <w:szCs w:val="22"/>
              </w:rPr>
              <w:t>eir assessment the College is low risk, if the Funding audit management letter comes back before the accounts are signed with something that Mazars feels changes their risk assessment they may need to carry out further testing before signing the audit repo</w:t>
            </w:r>
            <w:r>
              <w:rPr>
                <w:rFonts w:ascii="Verdana" w:eastAsia="Verdana" w:hAnsi="Verdana" w:cs="Verdana"/>
                <w:sz w:val="22"/>
                <w:szCs w:val="22"/>
              </w:rPr>
              <w:t xml:space="preserve">rt. Therefore LS has asked for a one month extension to submit the accounts in the unlikely event this happens, which allows some time and flexibility if need be. This is the only thing outstanding in terms of audit work. </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A discussion took place around t</w:t>
            </w:r>
            <w:r>
              <w:rPr>
                <w:rFonts w:ascii="Verdana" w:eastAsia="Verdana" w:hAnsi="Verdana" w:cs="Verdana"/>
                <w:sz w:val="22"/>
                <w:szCs w:val="22"/>
              </w:rPr>
              <w:t xml:space="preserve">he local government pension scheme showing a surplus. This has been discussed previously and agreed to show a nil value asset. This treatment will need reassessing each year and would only become an issue if this is an ongoing surplus. </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 xml:space="preserve">In terms of other </w:t>
            </w:r>
            <w:r>
              <w:rPr>
                <w:rFonts w:ascii="Verdana" w:eastAsia="Verdana" w:hAnsi="Verdana" w:cs="Verdana"/>
                <w:sz w:val="22"/>
                <w:szCs w:val="22"/>
              </w:rPr>
              <w:t xml:space="preserve">risks, the area of complications this time around where things are impacted by capital projects, discussions have taken place around this in anticipation. </w:t>
            </w:r>
          </w:p>
          <w:p w:rsidR="00B27D1A" w:rsidRDefault="00B27D1A">
            <w:pPr>
              <w:rPr>
                <w:rFonts w:ascii="Verdana" w:eastAsia="Verdana" w:hAnsi="Verdana" w:cs="Verdana"/>
                <w:b/>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KL explained that it states on pg. 16 section 3 Mazars do not have any internal control recommendat</w:t>
            </w:r>
            <w:r>
              <w:rPr>
                <w:rFonts w:ascii="Verdana" w:eastAsia="Verdana" w:hAnsi="Verdana" w:cs="Verdana"/>
                <w:sz w:val="22"/>
                <w:szCs w:val="22"/>
              </w:rPr>
              <w:t xml:space="preserve">ions this year. </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 xml:space="preserve">KL reported on the changes made post draft relating to treatment of capital expenditure and grants reclassification of cash balance in deposit accounts for a term of more than 90 days. </w:t>
            </w:r>
          </w:p>
          <w:p w:rsidR="00B27D1A" w:rsidRDefault="00B27D1A">
            <w:pPr>
              <w:rPr>
                <w:rFonts w:ascii="Verdana" w:eastAsia="Verdana" w:hAnsi="Verdana" w:cs="Verdana"/>
                <w:sz w:val="22"/>
                <w:szCs w:val="22"/>
              </w:rPr>
            </w:pPr>
          </w:p>
          <w:p w:rsidR="00B27D1A" w:rsidRDefault="007D566F">
            <w:pPr>
              <w:rPr>
                <w:rFonts w:ascii="Verdana" w:eastAsia="Verdana" w:hAnsi="Verdana" w:cs="Verdana"/>
                <w:b/>
                <w:sz w:val="22"/>
                <w:szCs w:val="22"/>
              </w:rPr>
            </w:pPr>
            <w:r>
              <w:rPr>
                <w:rFonts w:ascii="Verdana" w:eastAsia="Verdana" w:hAnsi="Verdana" w:cs="Verdana"/>
                <w:sz w:val="22"/>
                <w:szCs w:val="22"/>
              </w:rPr>
              <w:t>Members receive the report and recommend the signin</w:t>
            </w:r>
            <w:r>
              <w:rPr>
                <w:rFonts w:ascii="Verdana" w:eastAsia="Verdana" w:hAnsi="Verdana" w:cs="Verdana"/>
                <w:sz w:val="22"/>
                <w:szCs w:val="22"/>
              </w:rPr>
              <w:t xml:space="preserve">g of the letter to the Corporation.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15</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spacing w:after="120"/>
              <w:rPr>
                <w:rFonts w:ascii="Verdana" w:eastAsia="Verdana" w:hAnsi="Verdana" w:cs="Verdana"/>
                <w:sz w:val="22"/>
                <w:szCs w:val="22"/>
                <w:highlight w:val="white"/>
              </w:rPr>
            </w:pPr>
            <w:r>
              <w:rPr>
                <w:rFonts w:ascii="Verdana" w:eastAsia="Verdana" w:hAnsi="Verdana" w:cs="Verdana"/>
                <w:b/>
                <w:sz w:val="22"/>
                <w:szCs w:val="22"/>
                <w:highlight w:val="white"/>
              </w:rPr>
              <w:t xml:space="preserve">To Consider </w:t>
            </w:r>
            <w:r>
              <w:rPr>
                <w:rFonts w:ascii="Verdana" w:eastAsia="Verdana" w:hAnsi="Verdana" w:cs="Verdana"/>
                <w:b/>
                <w:sz w:val="22"/>
                <w:szCs w:val="22"/>
              </w:rPr>
              <w:t>whether it is appropriate to use of the  ‘Going Concern’ principle in the Financial Statements</w:t>
            </w:r>
            <w:r>
              <w:rPr>
                <w:rFonts w:ascii="Verdana" w:eastAsia="Verdana" w:hAnsi="Verdana" w:cs="Verdana"/>
                <w:sz w:val="22"/>
                <w:szCs w:val="22"/>
                <w:highlight w:val="white"/>
              </w:rPr>
              <w:t xml:space="preserve"> </w:t>
            </w:r>
          </w:p>
          <w:p w:rsidR="00B27D1A" w:rsidRDefault="007D566F">
            <w:pPr>
              <w:spacing w:after="120"/>
              <w:rPr>
                <w:rFonts w:ascii="Verdana" w:eastAsia="Verdana" w:hAnsi="Verdana" w:cs="Verdana"/>
                <w:sz w:val="22"/>
                <w:szCs w:val="22"/>
                <w:highlight w:val="white"/>
              </w:rPr>
            </w:pPr>
            <w:r>
              <w:rPr>
                <w:rFonts w:ascii="Verdana" w:eastAsia="Verdana" w:hAnsi="Verdana" w:cs="Verdana"/>
                <w:sz w:val="22"/>
                <w:szCs w:val="22"/>
                <w:highlight w:val="white"/>
              </w:rPr>
              <w:t xml:space="preserve">Members agree the use of the going concern principle in the Financial Statements.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rPr>
          <w:trHeight w:val="11054"/>
        </w:trPr>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lastRenderedPageBreak/>
              <w:t>16</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spacing w:after="120"/>
              <w:rPr>
                <w:rFonts w:ascii="Verdana" w:eastAsia="Verdana" w:hAnsi="Verdana" w:cs="Verdana"/>
                <w:b/>
                <w:sz w:val="22"/>
                <w:szCs w:val="22"/>
                <w:highlight w:val="white"/>
              </w:rPr>
            </w:pPr>
            <w:r>
              <w:rPr>
                <w:rFonts w:ascii="Verdana" w:eastAsia="Verdana" w:hAnsi="Verdana" w:cs="Verdana"/>
                <w:b/>
                <w:sz w:val="22"/>
                <w:szCs w:val="22"/>
                <w:highlight w:val="white"/>
              </w:rPr>
              <w:t>To consider the draft Financial Statements, including:</w:t>
            </w:r>
          </w:p>
          <w:p w:rsidR="00B27D1A" w:rsidRDefault="007D566F">
            <w:pPr>
              <w:spacing w:after="120"/>
              <w:jc w:val="both"/>
              <w:rPr>
                <w:rFonts w:ascii="Verdana" w:eastAsia="Verdana" w:hAnsi="Verdana" w:cs="Verdana"/>
                <w:b/>
                <w:sz w:val="22"/>
                <w:szCs w:val="22"/>
                <w:highlight w:val="white"/>
              </w:rPr>
            </w:pPr>
            <w:r>
              <w:rPr>
                <w:rFonts w:ascii="Verdana" w:eastAsia="Verdana" w:hAnsi="Verdana" w:cs="Verdana"/>
                <w:b/>
                <w:sz w:val="22"/>
                <w:szCs w:val="22"/>
                <w:highlight w:val="white"/>
              </w:rPr>
              <w:t>a) Strategic Report</w:t>
            </w:r>
          </w:p>
          <w:p w:rsidR="00B27D1A" w:rsidRDefault="007D566F">
            <w:pPr>
              <w:spacing w:after="120"/>
              <w:rPr>
                <w:rFonts w:ascii="Verdana" w:eastAsia="Verdana" w:hAnsi="Verdana" w:cs="Verdana"/>
                <w:b/>
                <w:sz w:val="22"/>
                <w:szCs w:val="22"/>
                <w:highlight w:val="white"/>
              </w:rPr>
            </w:pPr>
            <w:r>
              <w:rPr>
                <w:rFonts w:ascii="Verdana" w:eastAsia="Verdana" w:hAnsi="Verdana" w:cs="Verdana"/>
                <w:b/>
                <w:sz w:val="22"/>
                <w:szCs w:val="22"/>
                <w:highlight w:val="white"/>
              </w:rPr>
              <w:t>b) the Statement of Corporate  Governance and Internal Control</w:t>
            </w:r>
          </w:p>
          <w:p w:rsidR="00B27D1A" w:rsidRDefault="007D566F">
            <w:pPr>
              <w:spacing w:after="120"/>
              <w:rPr>
                <w:rFonts w:ascii="Verdana" w:eastAsia="Verdana" w:hAnsi="Verdana" w:cs="Verdana"/>
                <w:b/>
                <w:sz w:val="22"/>
                <w:szCs w:val="22"/>
                <w:highlight w:val="white"/>
              </w:rPr>
            </w:pPr>
            <w:r>
              <w:rPr>
                <w:rFonts w:ascii="Verdana" w:eastAsia="Verdana" w:hAnsi="Verdana" w:cs="Verdana"/>
                <w:b/>
                <w:sz w:val="22"/>
                <w:szCs w:val="22"/>
                <w:highlight w:val="white"/>
              </w:rPr>
              <w:t>c) Governing Body’s statement on the College’s regularity, propriety and compliance with funding body terms and condit</w:t>
            </w:r>
            <w:r>
              <w:rPr>
                <w:rFonts w:ascii="Verdana" w:eastAsia="Verdana" w:hAnsi="Verdana" w:cs="Verdana"/>
                <w:b/>
                <w:sz w:val="22"/>
                <w:szCs w:val="22"/>
                <w:highlight w:val="white"/>
              </w:rPr>
              <w:t>ions of funding</w:t>
            </w:r>
          </w:p>
          <w:p w:rsidR="00B27D1A" w:rsidRDefault="007D566F">
            <w:pPr>
              <w:spacing w:after="120"/>
              <w:rPr>
                <w:rFonts w:ascii="Verdana" w:eastAsia="Verdana" w:hAnsi="Verdana" w:cs="Verdana"/>
                <w:b/>
                <w:sz w:val="22"/>
                <w:szCs w:val="22"/>
                <w:highlight w:val="white"/>
              </w:rPr>
            </w:pPr>
            <w:r>
              <w:rPr>
                <w:rFonts w:ascii="Verdana" w:eastAsia="Verdana" w:hAnsi="Verdana" w:cs="Verdana"/>
                <w:b/>
                <w:sz w:val="22"/>
                <w:szCs w:val="22"/>
                <w:highlight w:val="white"/>
              </w:rPr>
              <w:t>d) the Statement of the Responsibilities of the Members of the Corporation for the Financial Statements</w:t>
            </w:r>
          </w:p>
          <w:p w:rsidR="00B27D1A" w:rsidRDefault="007D566F">
            <w:pPr>
              <w:rPr>
                <w:rFonts w:ascii="Verdana" w:eastAsia="Verdana" w:hAnsi="Verdana" w:cs="Verdana"/>
                <w:b/>
                <w:sz w:val="22"/>
                <w:szCs w:val="22"/>
                <w:highlight w:val="white"/>
              </w:rPr>
            </w:pPr>
            <w:r>
              <w:rPr>
                <w:rFonts w:ascii="Verdana" w:eastAsia="Verdana" w:hAnsi="Verdana" w:cs="Verdana"/>
                <w:b/>
                <w:sz w:val="22"/>
                <w:szCs w:val="22"/>
              </w:rPr>
              <w:t>e) To consider &amp; recommend to Corporation financial statements for Shipley College Development accounts</w:t>
            </w:r>
          </w:p>
          <w:p w:rsidR="00B27D1A" w:rsidRDefault="007D566F">
            <w:pPr>
              <w:rPr>
                <w:rFonts w:ascii="Verdana" w:eastAsia="Verdana" w:hAnsi="Verdana" w:cs="Verdana"/>
                <w:b/>
                <w:sz w:val="22"/>
                <w:szCs w:val="22"/>
              </w:rPr>
            </w:pPr>
            <w:r>
              <w:rPr>
                <w:rFonts w:ascii="Verdana" w:eastAsia="Verdana" w:hAnsi="Verdana" w:cs="Verdana"/>
                <w:b/>
                <w:sz w:val="22"/>
                <w:szCs w:val="22"/>
              </w:rPr>
              <w:t xml:space="preserve"> </w:t>
            </w:r>
          </w:p>
          <w:p w:rsidR="00B27D1A" w:rsidRDefault="007D566F">
            <w:pPr>
              <w:rPr>
                <w:rFonts w:ascii="Verdana" w:eastAsia="Verdana" w:hAnsi="Verdana" w:cs="Verdana"/>
                <w:b/>
                <w:sz w:val="22"/>
                <w:szCs w:val="22"/>
              </w:rPr>
            </w:pPr>
            <w:r>
              <w:rPr>
                <w:rFonts w:ascii="Verdana" w:eastAsia="Verdana" w:hAnsi="Verdana" w:cs="Verdana"/>
                <w:sz w:val="22"/>
                <w:szCs w:val="22"/>
              </w:rPr>
              <w:t>LS reported that the text is similar to previous years, pg. 6 has a reference to the Ofsted inspection which would be changed dependant on the final public document being available. KPI’s are highlighted as LS needs to finish the finance record that goes t</w:t>
            </w:r>
            <w:r>
              <w:rPr>
                <w:rFonts w:ascii="Verdana" w:eastAsia="Verdana" w:hAnsi="Verdana" w:cs="Verdana"/>
                <w:sz w:val="22"/>
                <w:szCs w:val="22"/>
              </w:rPr>
              <w:t>o ESFA and may be minor differences due to ratios. LS will ensure these are correct for the final Corporation version.</w:t>
            </w:r>
            <w:r>
              <w:rPr>
                <w:rFonts w:ascii="Verdana" w:eastAsia="Verdana" w:hAnsi="Verdana" w:cs="Verdana"/>
                <w:b/>
                <w:sz w:val="22"/>
                <w:szCs w:val="22"/>
              </w:rPr>
              <w:t xml:space="preserve"> </w:t>
            </w:r>
          </w:p>
          <w:p w:rsidR="00B27D1A" w:rsidRDefault="00B27D1A">
            <w:pPr>
              <w:rPr>
                <w:rFonts w:ascii="Verdana" w:eastAsia="Verdana" w:hAnsi="Verdana" w:cs="Verdana"/>
                <w:b/>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An in depth discussion took place around the EBITDA and if the 4% target is usually achievable. It was agreed there may be a footnote t</w:t>
            </w:r>
            <w:r>
              <w:rPr>
                <w:rFonts w:ascii="Verdana" w:eastAsia="Verdana" w:hAnsi="Verdana" w:cs="Verdana"/>
                <w:sz w:val="22"/>
                <w:szCs w:val="22"/>
              </w:rPr>
              <w:t xml:space="preserve">o explain the rationale of the target compared to the actual percentage. </w:t>
            </w:r>
          </w:p>
          <w:p w:rsidR="00B27D1A" w:rsidRDefault="007D566F">
            <w:pPr>
              <w:rPr>
                <w:rFonts w:ascii="Verdana" w:eastAsia="Verdana" w:hAnsi="Verdana" w:cs="Verdana"/>
                <w:sz w:val="22"/>
                <w:szCs w:val="22"/>
              </w:rPr>
            </w:pPr>
            <w:r>
              <w:rPr>
                <w:rFonts w:ascii="Verdana" w:eastAsia="Verdana" w:hAnsi="Verdana" w:cs="Verdana"/>
                <w:b/>
                <w:i/>
                <w:sz w:val="22"/>
                <w:szCs w:val="22"/>
              </w:rPr>
              <w:t>Action:</w:t>
            </w:r>
            <w:r>
              <w:rPr>
                <w:rFonts w:ascii="Verdana" w:eastAsia="Verdana" w:hAnsi="Verdana" w:cs="Verdana"/>
                <w:b/>
                <w:sz w:val="22"/>
                <w:szCs w:val="22"/>
              </w:rPr>
              <w:t xml:space="preserve"> </w:t>
            </w:r>
            <w:r>
              <w:rPr>
                <w:rFonts w:ascii="Verdana" w:eastAsia="Verdana" w:hAnsi="Verdana" w:cs="Verdana"/>
                <w:sz w:val="22"/>
                <w:szCs w:val="22"/>
              </w:rPr>
              <w:t xml:space="preserve">LS to add a footnote to explain this. </w:t>
            </w:r>
          </w:p>
          <w:p w:rsidR="00B27D1A" w:rsidRDefault="00B27D1A">
            <w:pPr>
              <w:rPr>
                <w:rFonts w:ascii="Verdana" w:eastAsia="Verdana" w:hAnsi="Verdana" w:cs="Verdana"/>
                <w:b/>
                <w:sz w:val="22"/>
                <w:szCs w:val="22"/>
              </w:rPr>
            </w:pPr>
          </w:p>
          <w:p w:rsidR="00B27D1A" w:rsidRDefault="007D566F">
            <w:pPr>
              <w:rPr>
                <w:rFonts w:ascii="Verdana" w:eastAsia="Verdana" w:hAnsi="Verdana" w:cs="Verdana"/>
                <w:sz w:val="22"/>
                <w:szCs w:val="22"/>
              </w:rPr>
            </w:pPr>
            <w:r>
              <w:rPr>
                <w:rFonts w:ascii="Verdana" w:eastAsia="Verdana" w:hAnsi="Verdana" w:cs="Verdana"/>
                <w:b/>
                <w:i/>
                <w:sz w:val="22"/>
                <w:szCs w:val="22"/>
              </w:rPr>
              <w:t>Action:</w:t>
            </w:r>
            <w:r>
              <w:rPr>
                <w:rFonts w:ascii="Verdana" w:eastAsia="Verdana" w:hAnsi="Verdana" w:cs="Verdana"/>
                <w:b/>
                <w:sz w:val="22"/>
                <w:szCs w:val="22"/>
              </w:rPr>
              <w:t xml:space="preserve"> </w:t>
            </w:r>
            <w:r>
              <w:rPr>
                <w:rFonts w:ascii="Verdana" w:eastAsia="Verdana" w:hAnsi="Verdana" w:cs="Verdana"/>
                <w:sz w:val="22"/>
                <w:szCs w:val="22"/>
              </w:rPr>
              <w:t xml:space="preserve">Members asked for the word generate to be changed to incurred as you do not generate a deficit. </w:t>
            </w:r>
          </w:p>
          <w:p w:rsidR="00B27D1A" w:rsidRDefault="00B27D1A">
            <w:pPr>
              <w:rPr>
                <w:rFonts w:ascii="Verdana" w:eastAsia="Verdana" w:hAnsi="Verdana" w:cs="Verdana"/>
                <w:b/>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A member asked about the co-opted member who is retiring and if an independent opinion was a legal requirement. DC explained it is not, however it is  good practice. Therefore the College is looking to hopefully co-opt an external member to the committee i</w:t>
            </w:r>
            <w:r>
              <w:rPr>
                <w:rFonts w:ascii="Verdana" w:eastAsia="Verdana" w:hAnsi="Verdana" w:cs="Verdana"/>
                <w:sz w:val="22"/>
                <w:szCs w:val="22"/>
              </w:rPr>
              <w:t xml:space="preserve">n the not too distant future. </w:t>
            </w:r>
          </w:p>
          <w:p w:rsidR="00B27D1A" w:rsidRDefault="00B27D1A">
            <w:pPr>
              <w:rPr>
                <w:rFonts w:ascii="Verdana" w:eastAsia="Verdana" w:hAnsi="Verdana" w:cs="Verdana"/>
                <w:b/>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A discussion around the Corporation Chair not being in attendance at the Corporation meeting took place.  Mazars confirmed the Chair can still sign the accounts as long as he is briefed on the process and scrutiny that has t</w:t>
            </w:r>
            <w:r>
              <w:rPr>
                <w:rFonts w:ascii="Verdana" w:eastAsia="Verdana" w:hAnsi="Verdana" w:cs="Verdana"/>
                <w:sz w:val="22"/>
                <w:szCs w:val="22"/>
              </w:rPr>
              <w:t xml:space="preserve">aken place. </w:t>
            </w:r>
          </w:p>
          <w:p w:rsidR="00B27D1A" w:rsidRDefault="00B27D1A">
            <w:pPr>
              <w:rPr>
                <w:rFonts w:ascii="Verdana" w:eastAsia="Verdana" w:hAnsi="Verdana" w:cs="Verdana"/>
                <w:b/>
                <w:sz w:val="22"/>
                <w:szCs w:val="22"/>
              </w:rPr>
            </w:pPr>
          </w:p>
          <w:p w:rsidR="00B27D1A" w:rsidRDefault="007D566F">
            <w:pPr>
              <w:rPr>
                <w:rFonts w:ascii="Verdana" w:eastAsia="Verdana" w:hAnsi="Verdana" w:cs="Verdana"/>
                <w:i/>
                <w:sz w:val="22"/>
                <w:szCs w:val="22"/>
              </w:rPr>
            </w:pPr>
            <w:r>
              <w:rPr>
                <w:rFonts w:ascii="Verdana" w:eastAsia="Verdana" w:hAnsi="Verdana" w:cs="Verdana"/>
                <w:i/>
                <w:sz w:val="22"/>
                <w:szCs w:val="22"/>
              </w:rPr>
              <w:t>AM left the meeting 7.27pm</w:t>
            </w:r>
          </w:p>
          <w:p w:rsidR="00B27D1A" w:rsidRDefault="00B27D1A">
            <w:pPr>
              <w:rPr>
                <w:rFonts w:ascii="Verdana" w:eastAsia="Verdana" w:hAnsi="Verdana" w:cs="Verdana"/>
                <w:b/>
                <w:sz w:val="22"/>
                <w:szCs w:val="22"/>
              </w:rPr>
            </w:pPr>
          </w:p>
          <w:p w:rsidR="00B27D1A" w:rsidRDefault="007D566F">
            <w:pPr>
              <w:rPr>
                <w:rFonts w:ascii="Verdana" w:eastAsia="Verdana" w:hAnsi="Verdana" w:cs="Verdana"/>
                <w:b/>
                <w:sz w:val="22"/>
                <w:szCs w:val="22"/>
              </w:rPr>
            </w:pPr>
            <w:r>
              <w:rPr>
                <w:rFonts w:ascii="Verdana" w:eastAsia="Verdana" w:hAnsi="Verdana" w:cs="Verdana"/>
                <w:b/>
                <w:sz w:val="22"/>
                <w:szCs w:val="22"/>
              </w:rPr>
              <w:t xml:space="preserve">Members recommend the signatures of items a- e to the Corporation. </w:t>
            </w:r>
          </w:p>
          <w:p w:rsidR="00B27D1A" w:rsidRDefault="00B27D1A">
            <w:pPr>
              <w:rPr>
                <w:rFonts w:ascii="Verdana" w:eastAsia="Verdana" w:hAnsi="Verdana" w:cs="Verdana"/>
                <w:b/>
                <w:sz w:val="22"/>
                <w:szCs w:val="22"/>
              </w:rPr>
            </w:pP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7D566F">
            <w:pPr>
              <w:rPr>
                <w:rFonts w:ascii="Verdana" w:eastAsia="Verdana" w:hAnsi="Verdana" w:cs="Verdana"/>
              </w:rPr>
            </w:pPr>
            <w:r>
              <w:rPr>
                <w:rFonts w:ascii="Verdana" w:eastAsia="Verdana" w:hAnsi="Verdana" w:cs="Verdana"/>
              </w:rPr>
              <w:t>LS</w:t>
            </w: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7D566F">
            <w:pPr>
              <w:rPr>
                <w:rFonts w:ascii="Verdana" w:eastAsia="Verdana" w:hAnsi="Verdana" w:cs="Verdana"/>
              </w:rPr>
            </w:pPr>
            <w:r>
              <w:rPr>
                <w:rFonts w:ascii="Verdana" w:eastAsia="Verdana" w:hAnsi="Verdana" w:cs="Verdana"/>
              </w:rPr>
              <w:t>LS</w:t>
            </w: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17</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highlight w:val="white"/>
              </w:rPr>
            </w:pPr>
            <w:r>
              <w:rPr>
                <w:rFonts w:ascii="Verdana" w:eastAsia="Verdana" w:hAnsi="Verdana" w:cs="Verdana"/>
                <w:b/>
                <w:sz w:val="22"/>
                <w:szCs w:val="22"/>
                <w:highlight w:val="white"/>
              </w:rPr>
              <w:t>To give Auditors the opportunity, if necessary, to go into a confidential session without Management/Observers in attendance</w:t>
            </w:r>
          </w:p>
          <w:p w:rsidR="00B27D1A" w:rsidRDefault="007D566F">
            <w:pPr>
              <w:rPr>
                <w:rFonts w:ascii="Verdana" w:eastAsia="Verdana" w:hAnsi="Verdana" w:cs="Verdana"/>
                <w:sz w:val="22"/>
                <w:szCs w:val="22"/>
                <w:highlight w:val="white"/>
              </w:rPr>
            </w:pPr>
            <w:r>
              <w:rPr>
                <w:rFonts w:ascii="Verdana" w:eastAsia="Verdana" w:hAnsi="Verdana" w:cs="Verdana"/>
                <w:sz w:val="22"/>
                <w:szCs w:val="22"/>
                <w:highlight w:val="white"/>
              </w:rPr>
              <w:t xml:space="preserve">MS and KL confirmed this was not needed. </w:t>
            </w:r>
          </w:p>
          <w:p w:rsidR="00B27D1A" w:rsidRDefault="00B27D1A">
            <w:pPr>
              <w:rPr>
                <w:rFonts w:ascii="Verdana" w:eastAsia="Verdana" w:hAnsi="Verdana" w:cs="Verdana"/>
                <w:sz w:val="22"/>
                <w:szCs w:val="22"/>
                <w:highlight w:val="white"/>
              </w:rPr>
            </w:pPr>
          </w:p>
          <w:p w:rsidR="00B27D1A" w:rsidRDefault="007D566F">
            <w:pPr>
              <w:rPr>
                <w:rFonts w:ascii="Verdana" w:eastAsia="Verdana" w:hAnsi="Verdana" w:cs="Verdana"/>
                <w:sz w:val="22"/>
                <w:szCs w:val="22"/>
                <w:highlight w:val="white"/>
              </w:rPr>
            </w:pPr>
            <w:r>
              <w:rPr>
                <w:rFonts w:ascii="Verdana" w:eastAsia="Verdana" w:hAnsi="Verdana" w:cs="Verdana"/>
                <w:i/>
                <w:sz w:val="22"/>
                <w:szCs w:val="22"/>
                <w:highlight w:val="white"/>
              </w:rPr>
              <w:t>MS and KL left the meeting at 7.30pm</w:t>
            </w:r>
            <w:r>
              <w:rPr>
                <w:rFonts w:ascii="Verdana" w:eastAsia="Verdana" w:hAnsi="Verdana" w:cs="Verdana"/>
                <w:sz w:val="22"/>
                <w:szCs w:val="22"/>
                <w:highlight w:val="white"/>
              </w:rPr>
              <w:t xml:space="preserve">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7</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To consider the Acceptable Use Policy</w:t>
            </w:r>
          </w:p>
          <w:p w:rsidR="00B27D1A" w:rsidRDefault="007D566F">
            <w:pPr>
              <w:ind w:hanging="15"/>
              <w:rPr>
                <w:rFonts w:ascii="Verdana" w:eastAsia="Verdana" w:hAnsi="Verdana" w:cs="Verdana"/>
                <w:sz w:val="22"/>
                <w:szCs w:val="22"/>
              </w:rPr>
            </w:pPr>
            <w:r>
              <w:rPr>
                <w:rFonts w:ascii="Verdana" w:eastAsia="Verdana" w:hAnsi="Verdana" w:cs="Verdana"/>
                <w:sz w:val="22"/>
                <w:szCs w:val="22"/>
              </w:rPr>
              <w:t>There has been a significant amount taken out of the policy due to the TIAA recommendations. P.13 back ups have been added.</w:t>
            </w:r>
          </w:p>
          <w:p w:rsidR="00B27D1A" w:rsidRDefault="00B27D1A">
            <w:pPr>
              <w:ind w:left="720"/>
              <w:rPr>
                <w:rFonts w:ascii="Verdana" w:eastAsia="Verdana" w:hAnsi="Verdana" w:cs="Verdana"/>
                <w:sz w:val="22"/>
                <w:szCs w:val="22"/>
              </w:rPr>
            </w:pPr>
          </w:p>
          <w:p w:rsidR="00B27D1A" w:rsidRDefault="007D566F">
            <w:pPr>
              <w:ind w:hanging="15"/>
              <w:rPr>
                <w:rFonts w:ascii="Verdana" w:eastAsia="Verdana" w:hAnsi="Verdana" w:cs="Verdana"/>
                <w:sz w:val="22"/>
                <w:szCs w:val="22"/>
              </w:rPr>
            </w:pPr>
            <w:r>
              <w:rPr>
                <w:rFonts w:ascii="Verdana" w:eastAsia="Verdana" w:hAnsi="Verdana" w:cs="Verdana"/>
                <w:sz w:val="22"/>
                <w:szCs w:val="22"/>
              </w:rPr>
              <w:t xml:space="preserve">Members approve the policy and recommend it to the Corporation. </w:t>
            </w:r>
          </w:p>
          <w:p w:rsidR="00B27D1A" w:rsidRDefault="00B27D1A">
            <w:pPr>
              <w:ind w:hanging="15"/>
              <w:rPr>
                <w:rFonts w:ascii="Verdana" w:eastAsia="Verdana" w:hAnsi="Verdana" w:cs="Verdana"/>
                <w:sz w:val="22"/>
                <w:szCs w:val="22"/>
              </w:rPr>
            </w:pP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lastRenderedPageBreak/>
              <w:t>8</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To consider Shipley College Developments end of year accounts</w:t>
            </w:r>
            <w:r>
              <w:rPr>
                <w:rFonts w:ascii="Verdana" w:eastAsia="Verdana" w:hAnsi="Verdana" w:cs="Verdana"/>
                <w:b/>
                <w:sz w:val="22"/>
                <w:szCs w:val="22"/>
              </w:rPr>
              <w:t xml:space="preserve"> and recommend to the Corporation</w:t>
            </w:r>
          </w:p>
          <w:p w:rsidR="00B27D1A" w:rsidRDefault="007D566F">
            <w:pPr>
              <w:rPr>
                <w:rFonts w:ascii="Verdana" w:eastAsia="Verdana" w:hAnsi="Verdana" w:cs="Verdana"/>
                <w:sz w:val="22"/>
                <w:szCs w:val="22"/>
              </w:rPr>
            </w:pPr>
            <w:r>
              <w:rPr>
                <w:rFonts w:ascii="Verdana" w:eastAsia="Verdana" w:hAnsi="Verdana" w:cs="Verdana"/>
                <w:sz w:val="22"/>
                <w:szCs w:val="22"/>
              </w:rPr>
              <w:t xml:space="preserve">The company is still dormant. A discussion took place around the company being used to facilitate the new build to maximise our VAT reclaim. </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Members recommend the agreement of the accounts to the Corporation.</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9</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To receive details of any significant changes to the funding agreements</w:t>
            </w:r>
          </w:p>
          <w:p w:rsidR="00B27D1A" w:rsidRDefault="007D566F">
            <w:pPr>
              <w:rPr>
                <w:rFonts w:ascii="Verdana" w:eastAsia="Verdana" w:hAnsi="Verdana" w:cs="Verdana"/>
                <w:sz w:val="22"/>
                <w:szCs w:val="22"/>
              </w:rPr>
            </w:pPr>
            <w:r>
              <w:rPr>
                <w:rFonts w:ascii="Verdana" w:eastAsia="Verdana" w:hAnsi="Verdana" w:cs="Verdana"/>
                <w:sz w:val="22"/>
                <w:szCs w:val="22"/>
              </w:rPr>
              <w:t xml:space="preserve">LS reported there are a number of changes. Such as the increase in funding for 16-18. The Level 3 qualifications being defunded, and the tuition fund which runs out next year. </w:t>
            </w:r>
          </w:p>
          <w:p w:rsidR="00B27D1A" w:rsidRDefault="007D566F">
            <w:pPr>
              <w:rPr>
                <w:rFonts w:ascii="Verdana" w:eastAsia="Verdana" w:hAnsi="Verdana" w:cs="Verdana"/>
                <w:sz w:val="22"/>
                <w:szCs w:val="22"/>
              </w:rPr>
            </w:pPr>
            <w:r>
              <w:rPr>
                <w:rFonts w:ascii="Verdana" w:eastAsia="Verdana" w:hAnsi="Verdana" w:cs="Verdana"/>
                <w:sz w:val="22"/>
                <w:szCs w:val="22"/>
              </w:rPr>
              <w:t>ESFA are now paying 1/12th per month which is welcomed .</w:t>
            </w:r>
          </w:p>
          <w:p w:rsidR="00B27D1A" w:rsidRDefault="007D566F">
            <w:pPr>
              <w:rPr>
                <w:rFonts w:ascii="Verdana" w:eastAsia="Verdana" w:hAnsi="Verdana" w:cs="Verdana"/>
                <w:sz w:val="22"/>
                <w:szCs w:val="22"/>
              </w:rPr>
            </w:pPr>
            <w:r>
              <w:rPr>
                <w:rFonts w:ascii="Verdana" w:eastAsia="Verdana" w:hAnsi="Verdana" w:cs="Verdana"/>
                <w:sz w:val="22"/>
                <w:szCs w:val="22"/>
              </w:rPr>
              <w:t xml:space="preserve">LS explained other areas of interest. </w:t>
            </w:r>
          </w:p>
          <w:p w:rsidR="00B27D1A" w:rsidRDefault="007D566F">
            <w:pPr>
              <w:rPr>
                <w:rFonts w:ascii="Verdana" w:eastAsia="Verdana" w:hAnsi="Verdana" w:cs="Verdana"/>
                <w:sz w:val="22"/>
                <w:szCs w:val="22"/>
              </w:rPr>
            </w:pPr>
            <w:r>
              <w:rPr>
                <w:rFonts w:ascii="Verdana" w:eastAsia="Verdana" w:hAnsi="Verdana" w:cs="Verdana"/>
                <w:sz w:val="22"/>
                <w:szCs w:val="22"/>
              </w:rPr>
              <w:t>Members receive the report.</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10</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To consider the Annual Health and Safety Report</w:t>
            </w:r>
          </w:p>
          <w:p w:rsidR="00B27D1A" w:rsidRDefault="007D566F">
            <w:pPr>
              <w:rPr>
                <w:rFonts w:ascii="Verdana" w:eastAsia="Verdana" w:hAnsi="Verdana" w:cs="Verdana"/>
                <w:sz w:val="22"/>
                <w:szCs w:val="22"/>
              </w:rPr>
            </w:pPr>
            <w:r>
              <w:rPr>
                <w:rFonts w:ascii="Verdana" w:eastAsia="Verdana" w:hAnsi="Verdana" w:cs="Verdana"/>
                <w:sz w:val="22"/>
                <w:szCs w:val="22"/>
              </w:rPr>
              <w:t>Members receive the report and recommend to the Corporation</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11</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To Consider th</w:t>
            </w:r>
            <w:r>
              <w:rPr>
                <w:rFonts w:ascii="Verdana" w:eastAsia="Verdana" w:hAnsi="Verdana" w:cs="Verdana"/>
                <w:b/>
                <w:sz w:val="22"/>
                <w:szCs w:val="22"/>
              </w:rPr>
              <w:t>e Committee’s Annual Report to the Corporation and the Terms of Reference</w:t>
            </w:r>
          </w:p>
          <w:p w:rsidR="00B27D1A" w:rsidRDefault="007D566F">
            <w:pPr>
              <w:rPr>
                <w:rFonts w:ascii="Verdana" w:eastAsia="Verdana" w:hAnsi="Verdana" w:cs="Verdana"/>
                <w:sz w:val="22"/>
                <w:szCs w:val="22"/>
              </w:rPr>
            </w:pPr>
            <w:r>
              <w:rPr>
                <w:rFonts w:ascii="Verdana" w:eastAsia="Verdana" w:hAnsi="Verdana" w:cs="Verdana"/>
                <w:sz w:val="22"/>
                <w:szCs w:val="22"/>
              </w:rPr>
              <w:t xml:space="preserve">Members agree NH to sign the annual report and recommend the Annual Report and Terms of Reference to the Corporation.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12</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sz w:val="22"/>
                <w:szCs w:val="22"/>
              </w:rPr>
            </w:pPr>
            <w:r>
              <w:rPr>
                <w:rFonts w:ascii="Verdana" w:eastAsia="Verdana" w:hAnsi="Verdana" w:cs="Verdana"/>
                <w:b/>
                <w:sz w:val="22"/>
                <w:szCs w:val="22"/>
              </w:rPr>
              <w:t>To consider the outcome from the 2022/23 Audit Committee P</w:t>
            </w:r>
            <w:r>
              <w:rPr>
                <w:rFonts w:ascii="Verdana" w:eastAsia="Verdana" w:hAnsi="Verdana" w:cs="Verdana"/>
                <w:b/>
                <w:sz w:val="22"/>
                <w:szCs w:val="22"/>
              </w:rPr>
              <w:t>erformance Review Questionnaire</w:t>
            </w:r>
          </w:p>
          <w:p w:rsidR="00B27D1A" w:rsidRDefault="007D566F">
            <w:pPr>
              <w:rPr>
                <w:rFonts w:ascii="Verdana" w:eastAsia="Verdana" w:hAnsi="Verdana" w:cs="Verdana"/>
                <w:sz w:val="22"/>
                <w:szCs w:val="22"/>
              </w:rPr>
            </w:pPr>
            <w:r>
              <w:rPr>
                <w:rFonts w:ascii="Verdana" w:eastAsia="Verdana" w:hAnsi="Verdana" w:cs="Verdana"/>
                <w:sz w:val="22"/>
                <w:szCs w:val="22"/>
              </w:rPr>
              <w:t xml:space="preserve">No concerns. Main issue raised is the membership of the committee which has been discussed and recruitment is currently taking place.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13</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sz w:val="22"/>
                <w:szCs w:val="22"/>
              </w:rPr>
            </w:pPr>
            <w:r>
              <w:rPr>
                <w:rFonts w:ascii="Verdana" w:eastAsia="Verdana" w:hAnsi="Verdana" w:cs="Verdana"/>
                <w:b/>
                <w:sz w:val="22"/>
                <w:szCs w:val="22"/>
              </w:rPr>
              <w:t xml:space="preserve">To consider the Regularity Self-Assessment Questionnaire </w:t>
            </w:r>
          </w:p>
          <w:p w:rsidR="00B27D1A" w:rsidRDefault="007D566F">
            <w:pPr>
              <w:rPr>
                <w:rFonts w:ascii="Verdana" w:eastAsia="Verdana" w:hAnsi="Verdana" w:cs="Verdana"/>
                <w:sz w:val="22"/>
                <w:szCs w:val="22"/>
              </w:rPr>
            </w:pPr>
            <w:r>
              <w:rPr>
                <w:rFonts w:ascii="Verdana" w:eastAsia="Verdana" w:hAnsi="Verdana" w:cs="Verdana"/>
                <w:sz w:val="22"/>
                <w:szCs w:val="22"/>
              </w:rPr>
              <w:t>Members recommend to the Corporation for approval and signature.</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18</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ind w:hanging="17"/>
              <w:rPr>
                <w:rFonts w:ascii="Verdana" w:eastAsia="Verdana" w:hAnsi="Verdana" w:cs="Verdana"/>
                <w:b/>
                <w:sz w:val="22"/>
                <w:szCs w:val="22"/>
              </w:rPr>
            </w:pPr>
            <w:r>
              <w:rPr>
                <w:rFonts w:ascii="Verdana" w:eastAsia="Verdana" w:hAnsi="Verdana" w:cs="Verdana"/>
                <w:b/>
                <w:sz w:val="22"/>
                <w:szCs w:val="22"/>
              </w:rPr>
              <w:t xml:space="preserve">To confirm the continued appointment of the Financial Statements Auditors </w:t>
            </w:r>
          </w:p>
          <w:p w:rsidR="00B27D1A" w:rsidRDefault="00B27D1A">
            <w:pPr>
              <w:ind w:hanging="17"/>
              <w:rPr>
                <w:rFonts w:ascii="Verdana" w:eastAsia="Verdana" w:hAnsi="Verdana" w:cs="Verdana"/>
                <w:b/>
                <w:sz w:val="22"/>
                <w:szCs w:val="22"/>
              </w:rPr>
            </w:pPr>
          </w:p>
          <w:p w:rsidR="00B27D1A" w:rsidRDefault="007D566F">
            <w:pPr>
              <w:ind w:hanging="17"/>
              <w:rPr>
                <w:rFonts w:ascii="Verdana" w:eastAsia="Verdana" w:hAnsi="Verdana" w:cs="Verdana"/>
                <w:sz w:val="22"/>
                <w:szCs w:val="22"/>
              </w:rPr>
            </w:pPr>
            <w:r>
              <w:rPr>
                <w:rFonts w:ascii="Verdana" w:eastAsia="Verdana" w:hAnsi="Verdana" w:cs="Verdana"/>
                <w:sz w:val="22"/>
                <w:szCs w:val="22"/>
              </w:rPr>
              <w:t>LS explained the history of the previous appointment. There have been so many changes this last 18 months with</w:t>
            </w:r>
            <w:r>
              <w:rPr>
                <w:rFonts w:ascii="Verdana" w:eastAsia="Verdana" w:hAnsi="Verdana" w:cs="Verdana"/>
                <w:sz w:val="22"/>
                <w:szCs w:val="22"/>
              </w:rPr>
              <w:t xml:space="preserve"> the reclassification etc. therefore it is difficult to quote that far ahead. Mazars have been very open and honest about costs. </w:t>
            </w:r>
          </w:p>
          <w:p w:rsidR="00B27D1A" w:rsidRDefault="007D566F">
            <w:pPr>
              <w:ind w:hanging="17"/>
              <w:rPr>
                <w:rFonts w:ascii="Verdana" w:eastAsia="Verdana" w:hAnsi="Verdana" w:cs="Verdana"/>
                <w:sz w:val="22"/>
                <w:szCs w:val="22"/>
              </w:rPr>
            </w:pPr>
            <w:r>
              <w:rPr>
                <w:rFonts w:ascii="Verdana" w:eastAsia="Verdana" w:hAnsi="Verdana" w:cs="Verdana"/>
                <w:b/>
                <w:i/>
                <w:sz w:val="22"/>
                <w:szCs w:val="22"/>
              </w:rPr>
              <w:t>Action</w:t>
            </w:r>
            <w:r>
              <w:rPr>
                <w:rFonts w:ascii="Verdana" w:eastAsia="Verdana" w:hAnsi="Verdana" w:cs="Verdana"/>
                <w:sz w:val="22"/>
                <w:szCs w:val="22"/>
              </w:rPr>
              <w:t xml:space="preserve">: Defer the agreement of fee until February, and discuss other options on the market. </w:t>
            </w:r>
          </w:p>
          <w:p w:rsidR="00B27D1A" w:rsidRDefault="007D566F">
            <w:pPr>
              <w:ind w:hanging="17"/>
              <w:rPr>
                <w:rFonts w:ascii="Verdana" w:eastAsia="Verdana" w:hAnsi="Verdana" w:cs="Verdana"/>
                <w:sz w:val="22"/>
                <w:szCs w:val="22"/>
              </w:rPr>
            </w:pPr>
            <w:r>
              <w:rPr>
                <w:rFonts w:ascii="Verdana" w:eastAsia="Verdana" w:hAnsi="Verdana" w:cs="Verdana"/>
                <w:sz w:val="22"/>
                <w:szCs w:val="22"/>
              </w:rPr>
              <w:t>Members agree the working relatio</w:t>
            </w:r>
            <w:r>
              <w:rPr>
                <w:rFonts w:ascii="Verdana" w:eastAsia="Verdana" w:hAnsi="Verdana" w:cs="Verdana"/>
                <w:sz w:val="22"/>
                <w:szCs w:val="22"/>
              </w:rPr>
              <w:t>nship is good.</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7D566F">
            <w:pPr>
              <w:rPr>
                <w:rFonts w:ascii="Verdana" w:eastAsia="Verdana" w:hAnsi="Verdana" w:cs="Verdana"/>
              </w:rPr>
            </w:pPr>
            <w:r>
              <w:rPr>
                <w:rFonts w:ascii="Verdana" w:eastAsia="Verdana" w:hAnsi="Verdana" w:cs="Verdana"/>
              </w:rPr>
              <w:t>Agenda</w:t>
            </w:r>
          </w:p>
        </w:tc>
      </w:tr>
      <w:tr w:rsidR="00B27D1A">
        <w:trPr>
          <w:trHeight w:val="564"/>
        </w:trPr>
        <w:tc>
          <w:tcPr>
            <w:tcW w:w="855" w:type="dxa"/>
            <w:tcBorders>
              <w:top w:val="single" w:sz="4" w:space="0" w:color="000000"/>
              <w:left w:val="single" w:sz="4" w:space="0" w:color="000000"/>
              <w:bottom w:val="single" w:sz="4" w:space="0" w:color="000000"/>
              <w:right w:val="single" w:sz="4" w:space="0" w:color="000000"/>
            </w:tcBorders>
          </w:tcPr>
          <w:p w:rsidR="00B27D1A" w:rsidRDefault="007D566F">
            <w:pPr>
              <w:jc w:val="center"/>
              <w:rPr>
                <w:rFonts w:ascii="Verdana" w:eastAsia="Verdana" w:hAnsi="Verdana" w:cs="Verdana"/>
                <w:sz w:val="22"/>
                <w:szCs w:val="22"/>
              </w:rPr>
            </w:pPr>
            <w:r>
              <w:rPr>
                <w:rFonts w:ascii="Verdana" w:eastAsia="Verdana" w:hAnsi="Verdana" w:cs="Verdana"/>
                <w:sz w:val="22"/>
                <w:szCs w:val="22"/>
              </w:rPr>
              <w:t>19</w:t>
            </w: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rPr>
                <w:rFonts w:ascii="Verdana" w:eastAsia="Verdana" w:hAnsi="Verdana" w:cs="Verdana"/>
                <w:b/>
                <w:sz w:val="22"/>
                <w:szCs w:val="22"/>
              </w:rPr>
            </w:pPr>
            <w:r>
              <w:rPr>
                <w:rFonts w:ascii="Verdana" w:eastAsia="Verdana" w:hAnsi="Verdana" w:cs="Verdana"/>
                <w:b/>
                <w:sz w:val="22"/>
                <w:szCs w:val="22"/>
              </w:rPr>
              <w:t>Any Other Business</w:t>
            </w:r>
          </w:p>
          <w:p w:rsidR="00B27D1A" w:rsidRDefault="007D566F">
            <w:pPr>
              <w:rPr>
                <w:rFonts w:ascii="Verdana" w:eastAsia="Verdana" w:hAnsi="Verdana" w:cs="Verdana"/>
                <w:sz w:val="22"/>
                <w:szCs w:val="22"/>
              </w:rPr>
            </w:pPr>
            <w:r>
              <w:rPr>
                <w:rFonts w:ascii="Verdana" w:eastAsia="Verdana" w:hAnsi="Verdana" w:cs="Verdana"/>
                <w:sz w:val="22"/>
                <w:szCs w:val="22"/>
              </w:rPr>
              <w:t xml:space="preserve">This is PW’s last meeting with the college, NH thanked him for his wise contributions on behalf of the Committee. </w:t>
            </w:r>
          </w:p>
          <w:p w:rsidR="00B27D1A" w:rsidRDefault="007D566F">
            <w:pPr>
              <w:rPr>
                <w:rFonts w:ascii="Verdana" w:eastAsia="Verdana" w:hAnsi="Verdana" w:cs="Verdana"/>
                <w:sz w:val="22"/>
                <w:szCs w:val="22"/>
              </w:rPr>
            </w:pPr>
            <w:r>
              <w:rPr>
                <w:rFonts w:ascii="Verdana" w:eastAsia="Verdana" w:hAnsi="Verdana" w:cs="Verdana"/>
                <w:sz w:val="22"/>
                <w:szCs w:val="22"/>
              </w:rPr>
              <w:t xml:space="preserve">This is also LS’s last Audit meeting to present to. NH thanked LS </w:t>
            </w:r>
            <w:r>
              <w:rPr>
                <w:rFonts w:ascii="Verdana" w:eastAsia="Verdana" w:hAnsi="Verdana" w:cs="Verdana"/>
                <w:color w:val="222222"/>
                <w:sz w:val="22"/>
                <w:szCs w:val="22"/>
                <w:highlight w:val="white"/>
              </w:rPr>
              <w:t>for the clarity of her presentation and reports over the years.</w:t>
            </w:r>
          </w:p>
          <w:p w:rsidR="00B27D1A" w:rsidRDefault="007D566F">
            <w:pPr>
              <w:rPr>
                <w:rFonts w:ascii="Verdana" w:eastAsia="Verdana" w:hAnsi="Verdana" w:cs="Verdana"/>
                <w:sz w:val="22"/>
                <w:szCs w:val="22"/>
              </w:rPr>
            </w:pPr>
            <w:r>
              <w:rPr>
                <w:rFonts w:ascii="Verdana" w:eastAsia="Verdana" w:hAnsi="Verdana" w:cs="Verdana"/>
                <w:sz w:val="22"/>
                <w:szCs w:val="22"/>
              </w:rPr>
              <w:t>PW stated the clean audit is testimony to LS’s brilliant skills.</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sz w:val="22"/>
                <w:szCs w:val="22"/>
              </w:rPr>
              <w:t xml:space="preserve">Members thanked both Lorraine and Paul for their commitment to the College and the Corporation. </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r w:rsidR="00B27D1A">
        <w:tc>
          <w:tcPr>
            <w:tcW w:w="855" w:type="dxa"/>
            <w:tcBorders>
              <w:top w:val="single" w:sz="4" w:space="0" w:color="000000"/>
              <w:left w:val="single" w:sz="4" w:space="0" w:color="000000"/>
              <w:bottom w:val="single" w:sz="4" w:space="0" w:color="000000"/>
              <w:right w:val="single" w:sz="4" w:space="0" w:color="000000"/>
            </w:tcBorders>
          </w:tcPr>
          <w:p w:rsidR="00B27D1A" w:rsidRDefault="00B27D1A">
            <w:pPr>
              <w:jc w:val="center"/>
              <w:rPr>
                <w:rFonts w:ascii="Verdana" w:eastAsia="Verdana" w:hAnsi="Verdana" w:cs="Verdana"/>
                <w:sz w:val="22"/>
                <w:szCs w:val="22"/>
              </w:rPr>
            </w:pPr>
          </w:p>
        </w:tc>
        <w:tc>
          <w:tcPr>
            <w:tcW w:w="8430" w:type="dxa"/>
            <w:tcBorders>
              <w:top w:val="single" w:sz="4" w:space="0" w:color="000000"/>
              <w:left w:val="single" w:sz="4" w:space="0" w:color="000000"/>
              <w:bottom w:val="single" w:sz="4" w:space="0" w:color="000000"/>
              <w:right w:val="single" w:sz="4" w:space="0" w:color="000000"/>
            </w:tcBorders>
          </w:tcPr>
          <w:p w:rsidR="00B27D1A" w:rsidRDefault="007D566F">
            <w:pPr>
              <w:ind w:left="141" w:hanging="15"/>
              <w:rPr>
                <w:rFonts w:ascii="Verdana" w:eastAsia="Verdana" w:hAnsi="Verdana" w:cs="Verdana"/>
                <w:b/>
                <w:sz w:val="22"/>
                <w:szCs w:val="22"/>
              </w:rPr>
            </w:pPr>
            <w:r>
              <w:rPr>
                <w:rFonts w:ascii="Verdana" w:eastAsia="Verdana" w:hAnsi="Verdana" w:cs="Verdana"/>
                <w:b/>
                <w:sz w:val="22"/>
                <w:szCs w:val="22"/>
              </w:rPr>
              <w:t>Dates of meetings to Decem</w:t>
            </w:r>
            <w:r>
              <w:rPr>
                <w:rFonts w:ascii="Verdana" w:eastAsia="Verdana" w:hAnsi="Verdana" w:cs="Verdana"/>
                <w:b/>
                <w:sz w:val="22"/>
                <w:szCs w:val="22"/>
              </w:rPr>
              <w:t>ber 2024 - all via Googlemeet</w:t>
            </w:r>
          </w:p>
          <w:p w:rsidR="00B27D1A" w:rsidRDefault="00B27D1A">
            <w:pPr>
              <w:ind w:left="720" w:hanging="720"/>
              <w:rPr>
                <w:rFonts w:ascii="Verdana" w:eastAsia="Verdana" w:hAnsi="Verdana" w:cs="Verdana"/>
                <w:sz w:val="22"/>
                <w:szCs w:val="22"/>
              </w:rPr>
            </w:pPr>
          </w:p>
          <w:p w:rsidR="00B27D1A" w:rsidRDefault="007D566F">
            <w:pPr>
              <w:numPr>
                <w:ilvl w:val="0"/>
                <w:numId w:val="1"/>
              </w:numPr>
              <w:ind w:left="283" w:hanging="141"/>
              <w:rPr>
                <w:sz w:val="22"/>
                <w:szCs w:val="22"/>
              </w:rPr>
            </w:pPr>
            <w:r>
              <w:rPr>
                <w:rFonts w:ascii="Verdana" w:eastAsia="Verdana" w:hAnsi="Verdana" w:cs="Verdana"/>
                <w:sz w:val="22"/>
                <w:szCs w:val="22"/>
              </w:rPr>
              <w:t xml:space="preserve">Tuesday 27 February 2024 at 6.00pm </w:t>
            </w:r>
          </w:p>
          <w:p w:rsidR="00B27D1A" w:rsidRDefault="007D566F">
            <w:pPr>
              <w:numPr>
                <w:ilvl w:val="0"/>
                <w:numId w:val="1"/>
              </w:numPr>
              <w:ind w:left="283" w:hanging="141"/>
              <w:rPr>
                <w:sz w:val="22"/>
                <w:szCs w:val="22"/>
              </w:rPr>
            </w:pPr>
            <w:r>
              <w:rPr>
                <w:rFonts w:ascii="Verdana" w:eastAsia="Verdana" w:hAnsi="Verdana" w:cs="Verdana"/>
                <w:sz w:val="22"/>
                <w:szCs w:val="22"/>
              </w:rPr>
              <w:t>Tuesday 25 June 2024 at 6.00pm</w:t>
            </w:r>
          </w:p>
          <w:p w:rsidR="00B27D1A" w:rsidRDefault="007D566F">
            <w:pPr>
              <w:numPr>
                <w:ilvl w:val="0"/>
                <w:numId w:val="1"/>
              </w:numPr>
              <w:ind w:left="283" w:hanging="141"/>
              <w:rPr>
                <w:rFonts w:ascii="Verdana" w:eastAsia="Verdana" w:hAnsi="Verdana" w:cs="Verdana"/>
                <w:sz w:val="22"/>
                <w:szCs w:val="22"/>
              </w:rPr>
            </w:pPr>
            <w:r>
              <w:rPr>
                <w:rFonts w:ascii="Verdana" w:eastAsia="Verdana" w:hAnsi="Verdana" w:cs="Verdana"/>
                <w:sz w:val="22"/>
                <w:szCs w:val="22"/>
              </w:rPr>
              <w:t>Tuesday 3 December 2024 at 6.00pm</w:t>
            </w:r>
          </w:p>
        </w:tc>
        <w:tc>
          <w:tcPr>
            <w:tcW w:w="1125" w:type="dxa"/>
            <w:tcBorders>
              <w:top w:val="single" w:sz="4" w:space="0" w:color="000000"/>
              <w:left w:val="single" w:sz="4" w:space="0" w:color="000000"/>
              <w:bottom w:val="single" w:sz="4" w:space="0" w:color="000000"/>
              <w:right w:val="single" w:sz="4" w:space="0" w:color="000000"/>
            </w:tcBorders>
          </w:tcPr>
          <w:p w:rsidR="00B27D1A" w:rsidRDefault="00B27D1A">
            <w:pPr>
              <w:rPr>
                <w:rFonts w:ascii="Verdana" w:eastAsia="Verdana" w:hAnsi="Verdana" w:cs="Verdana"/>
              </w:rPr>
            </w:pPr>
          </w:p>
        </w:tc>
      </w:tr>
    </w:tbl>
    <w:p w:rsidR="00B27D1A" w:rsidRDefault="007D566F">
      <w:pPr>
        <w:rPr>
          <w:rFonts w:ascii="Verdana" w:eastAsia="Verdana" w:hAnsi="Verdana" w:cs="Verdana"/>
        </w:rPr>
      </w:pPr>
      <w:r>
        <w:rPr>
          <w:rFonts w:ascii="Verdana" w:eastAsia="Verdana" w:hAnsi="Verdana" w:cs="Verdana"/>
        </w:rPr>
        <w:t>Meeting closed 8pm</w:t>
      </w: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B27D1A">
      <w:pPr>
        <w:rPr>
          <w:rFonts w:ascii="Verdana" w:eastAsia="Verdana" w:hAnsi="Verdana" w:cs="Verdana"/>
        </w:rPr>
      </w:pPr>
    </w:p>
    <w:p w:rsidR="00B27D1A" w:rsidRDefault="007D566F">
      <w:pPr>
        <w:spacing w:line="276" w:lineRule="auto"/>
        <w:rPr>
          <w:rFonts w:ascii="Arial" w:eastAsia="Arial" w:hAnsi="Arial" w:cs="Arial"/>
          <w:b/>
          <w:sz w:val="22"/>
          <w:szCs w:val="22"/>
          <w:u w:val="single"/>
        </w:rPr>
      </w:pPr>
      <w:r>
        <w:rPr>
          <w:rFonts w:ascii="Arial" w:eastAsia="Arial" w:hAnsi="Arial" w:cs="Arial"/>
          <w:b/>
          <w:sz w:val="22"/>
          <w:szCs w:val="22"/>
          <w:u w:val="single"/>
        </w:rPr>
        <w:t>Decision and Action Tracker</w:t>
      </w:r>
    </w:p>
    <w:p w:rsidR="00B27D1A" w:rsidRDefault="00B27D1A">
      <w:pPr>
        <w:rPr>
          <w:rFonts w:ascii="Verdana" w:eastAsia="Verdana" w:hAnsi="Verdana" w:cs="Verdana"/>
          <w:sz w:val="22"/>
          <w:szCs w:val="22"/>
        </w:rPr>
      </w:pPr>
    </w:p>
    <w:tbl>
      <w:tblPr>
        <w:tblStyle w:val="a1"/>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6345"/>
        <w:gridCol w:w="1560"/>
      </w:tblGrid>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Date /Item</w:t>
            </w:r>
          </w:p>
        </w:tc>
        <w:tc>
          <w:tcPr>
            <w:tcW w:w="634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i/>
                <w:sz w:val="22"/>
                <w:szCs w:val="22"/>
              </w:rPr>
            </w:pPr>
            <w:r>
              <w:rPr>
                <w:rFonts w:ascii="Verdana" w:eastAsia="Verdana" w:hAnsi="Verdana" w:cs="Verdana"/>
                <w:b/>
                <w:sz w:val="22"/>
                <w:szCs w:val="22"/>
              </w:rPr>
              <w:t>Decision</w:t>
            </w:r>
            <w:r>
              <w:rPr>
                <w:rFonts w:ascii="Verdana" w:eastAsia="Verdana" w:hAnsi="Verdana" w:cs="Verdana"/>
                <w:sz w:val="22"/>
                <w:szCs w:val="22"/>
              </w:rPr>
              <w:t>/</w:t>
            </w:r>
            <w:r>
              <w:rPr>
                <w:rFonts w:ascii="Verdana" w:eastAsia="Verdana" w:hAnsi="Verdana" w:cs="Verdana"/>
                <w:i/>
                <w:sz w:val="22"/>
                <w:szCs w:val="22"/>
              </w:rPr>
              <w:t>Action</w:t>
            </w:r>
          </w:p>
        </w:tc>
        <w:tc>
          <w:tcPr>
            <w:tcW w:w="1560"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 xml:space="preserve">Person responsible </w:t>
            </w: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3</w:t>
            </w:r>
          </w:p>
        </w:tc>
        <w:tc>
          <w:tcPr>
            <w:tcW w:w="6345" w:type="dxa"/>
            <w:shd w:val="clear" w:color="auto" w:fill="auto"/>
            <w:tcMar>
              <w:top w:w="100" w:type="dxa"/>
              <w:left w:w="100" w:type="dxa"/>
              <w:bottom w:w="100" w:type="dxa"/>
              <w:right w:w="100" w:type="dxa"/>
            </w:tcMar>
          </w:tcPr>
          <w:p w:rsidR="00B27D1A" w:rsidRDefault="007D566F">
            <w:pPr>
              <w:rPr>
                <w:rFonts w:ascii="Verdana" w:eastAsia="Verdana" w:hAnsi="Verdana" w:cs="Verdana"/>
                <w:b/>
                <w:i/>
                <w:sz w:val="22"/>
                <w:szCs w:val="22"/>
              </w:rPr>
            </w:pPr>
            <w:r>
              <w:rPr>
                <w:rFonts w:ascii="Verdana" w:eastAsia="Verdana" w:hAnsi="Verdana" w:cs="Verdana"/>
                <w:b/>
                <w:sz w:val="22"/>
                <w:szCs w:val="22"/>
              </w:rPr>
              <w:t>The 11.07.23 minutes were approved as a true and accurate record of the meeting.</w:t>
            </w:r>
            <w:r>
              <w:rPr>
                <w:rFonts w:ascii="Verdana" w:eastAsia="Verdana" w:hAnsi="Verdana" w:cs="Verdana"/>
                <w:sz w:val="22"/>
                <w:szCs w:val="22"/>
              </w:rPr>
              <w:t xml:space="preserve"> </w:t>
            </w:r>
          </w:p>
        </w:tc>
        <w:tc>
          <w:tcPr>
            <w:tcW w:w="1560" w:type="dxa"/>
            <w:shd w:val="clear" w:color="auto" w:fill="auto"/>
            <w:tcMar>
              <w:top w:w="100" w:type="dxa"/>
              <w:left w:w="100" w:type="dxa"/>
              <w:bottom w:w="100" w:type="dxa"/>
              <w:right w:w="100" w:type="dxa"/>
            </w:tcMar>
          </w:tcPr>
          <w:p w:rsidR="00B27D1A" w:rsidRDefault="00B27D1A">
            <w:pPr>
              <w:widowControl w:val="0"/>
              <w:rPr>
                <w:rFonts w:ascii="Verdana" w:eastAsia="Verdana" w:hAnsi="Verdana" w:cs="Verdana"/>
                <w:sz w:val="22"/>
                <w:szCs w:val="22"/>
              </w:rPr>
            </w:pP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6d</w:t>
            </w:r>
          </w:p>
        </w:tc>
        <w:tc>
          <w:tcPr>
            <w:tcW w:w="6345" w:type="dxa"/>
            <w:shd w:val="clear" w:color="auto" w:fill="auto"/>
            <w:tcMar>
              <w:top w:w="100" w:type="dxa"/>
              <w:left w:w="100" w:type="dxa"/>
              <w:bottom w:w="100" w:type="dxa"/>
              <w:right w:w="100" w:type="dxa"/>
            </w:tcMar>
          </w:tcPr>
          <w:p w:rsidR="00B27D1A" w:rsidRDefault="007D566F">
            <w:pPr>
              <w:rPr>
                <w:rFonts w:ascii="Verdana" w:eastAsia="Verdana" w:hAnsi="Verdana" w:cs="Verdana"/>
                <w:i/>
                <w:sz w:val="22"/>
                <w:szCs w:val="22"/>
              </w:rPr>
            </w:pPr>
            <w:r>
              <w:rPr>
                <w:rFonts w:ascii="Verdana" w:eastAsia="Verdana" w:hAnsi="Verdana" w:cs="Verdana"/>
                <w:i/>
                <w:sz w:val="22"/>
                <w:szCs w:val="22"/>
              </w:rPr>
              <w:t>Members to discuss TIAA proposed plan further in February</w:t>
            </w:r>
          </w:p>
        </w:tc>
        <w:tc>
          <w:tcPr>
            <w:tcW w:w="1560"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Agenda</w:t>
            </w: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14</w:t>
            </w:r>
          </w:p>
        </w:tc>
        <w:tc>
          <w:tcPr>
            <w:tcW w:w="6345" w:type="dxa"/>
            <w:shd w:val="clear" w:color="auto" w:fill="auto"/>
            <w:tcMar>
              <w:top w:w="100" w:type="dxa"/>
              <w:left w:w="100" w:type="dxa"/>
              <w:bottom w:w="100" w:type="dxa"/>
              <w:right w:w="100" w:type="dxa"/>
            </w:tcMar>
          </w:tcPr>
          <w:p w:rsidR="00B27D1A" w:rsidRDefault="007D566F">
            <w:pPr>
              <w:rPr>
                <w:rFonts w:ascii="Verdana" w:eastAsia="Verdana" w:hAnsi="Verdana" w:cs="Verdana"/>
                <w:b/>
                <w:sz w:val="22"/>
                <w:szCs w:val="22"/>
              </w:rPr>
            </w:pPr>
            <w:r>
              <w:rPr>
                <w:rFonts w:ascii="Verdana" w:eastAsia="Verdana" w:hAnsi="Verdana" w:cs="Verdana"/>
                <w:b/>
                <w:sz w:val="22"/>
                <w:szCs w:val="22"/>
              </w:rPr>
              <w:t>Members receive the report and recommend the signing of the letter to the Co</w:t>
            </w:r>
            <w:r>
              <w:rPr>
                <w:rFonts w:ascii="Verdana" w:eastAsia="Verdana" w:hAnsi="Verdana" w:cs="Verdana"/>
                <w:b/>
                <w:sz w:val="22"/>
                <w:szCs w:val="22"/>
              </w:rPr>
              <w:t xml:space="preserve">rporation. </w:t>
            </w:r>
          </w:p>
        </w:tc>
        <w:tc>
          <w:tcPr>
            <w:tcW w:w="1560" w:type="dxa"/>
            <w:shd w:val="clear" w:color="auto" w:fill="auto"/>
            <w:tcMar>
              <w:top w:w="100" w:type="dxa"/>
              <w:left w:w="100" w:type="dxa"/>
              <w:bottom w:w="100" w:type="dxa"/>
              <w:right w:w="100" w:type="dxa"/>
            </w:tcMar>
          </w:tcPr>
          <w:p w:rsidR="00B27D1A" w:rsidRDefault="00B27D1A">
            <w:pPr>
              <w:widowControl w:val="0"/>
              <w:rPr>
                <w:rFonts w:ascii="Verdana" w:eastAsia="Verdana" w:hAnsi="Verdana" w:cs="Verdana"/>
                <w:sz w:val="22"/>
                <w:szCs w:val="22"/>
              </w:rPr>
            </w:pP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15</w:t>
            </w:r>
          </w:p>
        </w:tc>
        <w:tc>
          <w:tcPr>
            <w:tcW w:w="6345" w:type="dxa"/>
            <w:shd w:val="clear" w:color="auto" w:fill="auto"/>
            <w:tcMar>
              <w:top w:w="100" w:type="dxa"/>
              <w:left w:w="100" w:type="dxa"/>
              <w:bottom w:w="100" w:type="dxa"/>
              <w:right w:w="100" w:type="dxa"/>
            </w:tcMar>
          </w:tcPr>
          <w:p w:rsidR="00B27D1A" w:rsidRDefault="007D566F">
            <w:pPr>
              <w:spacing w:after="120"/>
              <w:rPr>
                <w:rFonts w:ascii="Verdana" w:eastAsia="Verdana" w:hAnsi="Verdana" w:cs="Verdana"/>
                <w:b/>
                <w:sz w:val="22"/>
                <w:szCs w:val="22"/>
              </w:rPr>
            </w:pPr>
            <w:r>
              <w:rPr>
                <w:rFonts w:ascii="Verdana" w:eastAsia="Verdana" w:hAnsi="Verdana" w:cs="Verdana"/>
                <w:b/>
                <w:sz w:val="22"/>
                <w:szCs w:val="22"/>
                <w:highlight w:val="white"/>
              </w:rPr>
              <w:t xml:space="preserve">Members agree the use of the going concern principle in the Financial Statements. </w:t>
            </w:r>
          </w:p>
        </w:tc>
        <w:tc>
          <w:tcPr>
            <w:tcW w:w="1560" w:type="dxa"/>
            <w:shd w:val="clear" w:color="auto" w:fill="auto"/>
            <w:tcMar>
              <w:top w:w="100" w:type="dxa"/>
              <w:left w:w="100" w:type="dxa"/>
              <w:bottom w:w="100" w:type="dxa"/>
              <w:right w:w="100" w:type="dxa"/>
            </w:tcMar>
          </w:tcPr>
          <w:p w:rsidR="00B27D1A" w:rsidRDefault="00B27D1A">
            <w:pPr>
              <w:widowControl w:val="0"/>
              <w:rPr>
                <w:rFonts w:ascii="Verdana" w:eastAsia="Verdana" w:hAnsi="Verdana" w:cs="Verdana"/>
                <w:sz w:val="22"/>
                <w:szCs w:val="22"/>
              </w:rPr>
            </w:pP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16</w:t>
            </w:r>
          </w:p>
        </w:tc>
        <w:tc>
          <w:tcPr>
            <w:tcW w:w="6345" w:type="dxa"/>
            <w:shd w:val="clear" w:color="auto" w:fill="auto"/>
            <w:tcMar>
              <w:top w:w="100" w:type="dxa"/>
              <w:left w:w="100" w:type="dxa"/>
              <w:bottom w:w="100" w:type="dxa"/>
              <w:right w:w="100" w:type="dxa"/>
            </w:tcMar>
          </w:tcPr>
          <w:p w:rsidR="00B27D1A" w:rsidRDefault="007D566F">
            <w:pPr>
              <w:rPr>
                <w:rFonts w:ascii="Verdana" w:eastAsia="Verdana" w:hAnsi="Verdana" w:cs="Verdana"/>
                <w:i/>
                <w:sz w:val="22"/>
                <w:szCs w:val="22"/>
              </w:rPr>
            </w:pPr>
            <w:r>
              <w:rPr>
                <w:rFonts w:ascii="Verdana" w:eastAsia="Verdana" w:hAnsi="Verdana" w:cs="Verdana"/>
                <w:i/>
                <w:sz w:val="22"/>
                <w:szCs w:val="22"/>
              </w:rPr>
              <w:t xml:space="preserve">LS to add a footnote to explain the EBITDA percentage. </w:t>
            </w:r>
          </w:p>
          <w:p w:rsidR="00B27D1A" w:rsidRDefault="00B27D1A">
            <w:pPr>
              <w:rPr>
                <w:rFonts w:ascii="Verdana" w:eastAsia="Verdana" w:hAnsi="Verdana" w:cs="Verdana"/>
                <w:b/>
                <w:i/>
                <w:sz w:val="22"/>
                <w:szCs w:val="22"/>
              </w:rPr>
            </w:pPr>
          </w:p>
          <w:p w:rsidR="00B27D1A" w:rsidRDefault="007D566F">
            <w:pPr>
              <w:rPr>
                <w:rFonts w:ascii="Verdana" w:eastAsia="Verdana" w:hAnsi="Verdana" w:cs="Verdana"/>
                <w:sz w:val="22"/>
                <w:szCs w:val="22"/>
              </w:rPr>
            </w:pPr>
            <w:r>
              <w:rPr>
                <w:rFonts w:ascii="Verdana" w:eastAsia="Verdana" w:hAnsi="Verdana" w:cs="Verdana"/>
                <w:i/>
                <w:sz w:val="22"/>
                <w:szCs w:val="22"/>
              </w:rPr>
              <w:t>Members asked for the word generate to be changed to incurred as you do not generate a deficit.</w:t>
            </w:r>
            <w:r>
              <w:rPr>
                <w:rFonts w:ascii="Verdana" w:eastAsia="Verdana" w:hAnsi="Verdana" w:cs="Verdana"/>
                <w:sz w:val="22"/>
                <w:szCs w:val="22"/>
              </w:rPr>
              <w:t xml:space="preserve"> </w:t>
            </w:r>
          </w:p>
          <w:p w:rsidR="00B27D1A" w:rsidRDefault="00B27D1A">
            <w:pPr>
              <w:rPr>
                <w:rFonts w:ascii="Verdana" w:eastAsia="Verdana" w:hAnsi="Verdana" w:cs="Verdana"/>
                <w:sz w:val="22"/>
                <w:szCs w:val="22"/>
              </w:rPr>
            </w:pPr>
          </w:p>
          <w:p w:rsidR="00B27D1A" w:rsidRDefault="007D566F">
            <w:pPr>
              <w:rPr>
                <w:rFonts w:ascii="Verdana" w:eastAsia="Verdana" w:hAnsi="Verdana" w:cs="Verdana"/>
                <w:sz w:val="22"/>
                <w:szCs w:val="22"/>
              </w:rPr>
            </w:pPr>
            <w:r>
              <w:rPr>
                <w:rFonts w:ascii="Verdana" w:eastAsia="Verdana" w:hAnsi="Verdana" w:cs="Verdana"/>
                <w:b/>
                <w:sz w:val="22"/>
                <w:szCs w:val="22"/>
              </w:rPr>
              <w:t xml:space="preserve">Members recommend the signatures of items a- e to the Corporation. </w:t>
            </w:r>
          </w:p>
        </w:tc>
        <w:tc>
          <w:tcPr>
            <w:tcW w:w="1560"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LS</w:t>
            </w:r>
          </w:p>
          <w:p w:rsidR="00B27D1A" w:rsidRDefault="00B27D1A">
            <w:pPr>
              <w:widowControl w:val="0"/>
              <w:rPr>
                <w:rFonts w:ascii="Verdana" w:eastAsia="Verdana" w:hAnsi="Verdana" w:cs="Verdana"/>
                <w:sz w:val="22"/>
                <w:szCs w:val="22"/>
              </w:rPr>
            </w:pPr>
          </w:p>
          <w:p w:rsidR="00B27D1A" w:rsidRDefault="00B27D1A">
            <w:pPr>
              <w:widowControl w:val="0"/>
              <w:rPr>
                <w:rFonts w:ascii="Verdana" w:eastAsia="Verdana" w:hAnsi="Verdana" w:cs="Verdana"/>
                <w:sz w:val="22"/>
                <w:szCs w:val="22"/>
              </w:rPr>
            </w:pPr>
          </w:p>
          <w:p w:rsidR="00B27D1A" w:rsidRDefault="007D566F">
            <w:pPr>
              <w:widowControl w:val="0"/>
              <w:rPr>
                <w:rFonts w:ascii="Verdana" w:eastAsia="Verdana" w:hAnsi="Verdana" w:cs="Verdana"/>
                <w:sz w:val="22"/>
                <w:szCs w:val="22"/>
              </w:rPr>
            </w:pPr>
            <w:r>
              <w:rPr>
                <w:rFonts w:ascii="Verdana" w:eastAsia="Verdana" w:hAnsi="Verdana" w:cs="Verdana"/>
                <w:sz w:val="22"/>
                <w:szCs w:val="22"/>
              </w:rPr>
              <w:t>LS</w:t>
            </w: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7</w:t>
            </w:r>
          </w:p>
        </w:tc>
        <w:tc>
          <w:tcPr>
            <w:tcW w:w="6345" w:type="dxa"/>
            <w:shd w:val="clear" w:color="auto" w:fill="auto"/>
            <w:tcMar>
              <w:top w:w="100" w:type="dxa"/>
              <w:left w:w="100" w:type="dxa"/>
              <w:bottom w:w="100" w:type="dxa"/>
              <w:right w:w="100" w:type="dxa"/>
            </w:tcMar>
          </w:tcPr>
          <w:p w:rsidR="00B27D1A" w:rsidRDefault="007D566F">
            <w:pPr>
              <w:ind w:hanging="15"/>
              <w:rPr>
                <w:rFonts w:ascii="Verdana" w:eastAsia="Verdana" w:hAnsi="Verdana" w:cs="Verdana"/>
                <w:b/>
                <w:sz w:val="22"/>
                <w:szCs w:val="22"/>
                <w:highlight w:val="white"/>
              </w:rPr>
            </w:pPr>
            <w:r>
              <w:rPr>
                <w:rFonts w:ascii="Verdana" w:eastAsia="Verdana" w:hAnsi="Verdana" w:cs="Verdana"/>
                <w:b/>
                <w:sz w:val="22"/>
                <w:szCs w:val="22"/>
              </w:rPr>
              <w:t xml:space="preserve">Members approve the Acceptable Use policy and recommend to the Corporation. </w:t>
            </w:r>
          </w:p>
        </w:tc>
        <w:tc>
          <w:tcPr>
            <w:tcW w:w="1560" w:type="dxa"/>
            <w:shd w:val="clear" w:color="auto" w:fill="auto"/>
            <w:tcMar>
              <w:top w:w="100" w:type="dxa"/>
              <w:left w:w="100" w:type="dxa"/>
              <w:bottom w:w="100" w:type="dxa"/>
              <w:right w:w="100" w:type="dxa"/>
            </w:tcMar>
          </w:tcPr>
          <w:p w:rsidR="00B27D1A" w:rsidRDefault="00B27D1A">
            <w:pPr>
              <w:widowControl w:val="0"/>
              <w:rPr>
                <w:rFonts w:ascii="Verdana" w:eastAsia="Verdana" w:hAnsi="Verdana" w:cs="Verdana"/>
                <w:sz w:val="22"/>
                <w:szCs w:val="22"/>
              </w:rPr>
            </w:pP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8</w:t>
            </w:r>
          </w:p>
        </w:tc>
        <w:tc>
          <w:tcPr>
            <w:tcW w:w="6345" w:type="dxa"/>
            <w:shd w:val="clear" w:color="auto" w:fill="auto"/>
            <w:tcMar>
              <w:top w:w="100" w:type="dxa"/>
              <w:left w:w="100" w:type="dxa"/>
              <w:bottom w:w="100" w:type="dxa"/>
              <w:right w:w="100" w:type="dxa"/>
            </w:tcMar>
          </w:tcPr>
          <w:p w:rsidR="00B27D1A" w:rsidRDefault="007D566F">
            <w:pPr>
              <w:rPr>
                <w:rFonts w:ascii="Verdana" w:eastAsia="Verdana" w:hAnsi="Verdana" w:cs="Verdana"/>
                <w:b/>
                <w:sz w:val="22"/>
                <w:szCs w:val="22"/>
                <w:highlight w:val="white"/>
              </w:rPr>
            </w:pPr>
            <w:r>
              <w:rPr>
                <w:rFonts w:ascii="Verdana" w:eastAsia="Verdana" w:hAnsi="Verdana" w:cs="Verdana"/>
                <w:b/>
                <w:sz w:val="22"/>
                <w:szCs w:val="22"/>
              </w:rPr>
              <w:t>Members recommend the agreement of the accounts to the Corporation</w:t>
            </w:r>
          </w:p>
        </w:tc>
        <w:tc>
          <w:tcPr>
            <w:tcW w:w="1560" w:type="dxa"/>
            <w:shd w:val="clear" w:color="auto" w:fill="auto"/>
            <w:tcMar>
              <w:top w:w="100" w:type="dxa"/>
              <w:left w:w="100" w:type="dxa"/>
              <w:bottom w:w="100" w:type="dxa"/>
              <w:right w:w="100" w:type="dxa"/>
            </w:tcMar>
          </w:tcPr>
          <w:p w:rsidR="00B27D1A" w:rsidRDefault="00B27D1A">
            <w:pPr>
              <w:widowControl w:val="0"/>
              <w:rPr>
                <w:rFonts w:ascii="Verdana" w:eastAsia="Verdana" w:hAnsi="Verdana" w:cs="Verdana"/>
                <w:sz w:val="22"/>
                <w:szCs w:val="22"/>
              </w:rPr>
            </w:pP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10</w:t>
            </w:r>
          </w:p>
        </w:tc>
        <w:tc>
          <w:tcPr>
            <w:tcW w:w="6345" w:type="dxa"/>
            <w:shd w:val="clear" w:color="auto" w:fill="auto"/>
            <w:tcMar>
              <w:top w:w="100" w:type="dxa"/>
              <w:left w:w="100" w:type="dxa"/>
              <w:bottom w:w="100" w:type="dxa"/>
              <w:right w:w="100" w:type="dxa"/>
            </w:tcMar>
          </w:tcPr>
          <w:p w:rsidR="00B27D1A" w:rsidRDefault="007D566F">
            <w:pPr>
              <w:rPr>
                <w:rFonts w:ascii="Verdana" w:eastAsia="Verdana" w:hAnsi="Verdana" w:cs="Verdana"/>
                <w:b/>
                <w:sz w:val="22"/>
                <w:szCs w:val="22"/>
              </w:rPr>
            </w:pPr>
            <w:r>
              <w:rPr>
                <w:rFonts w:ascii="Verdana" w:eastAsia="Verdana" w:hAnsi="Verdana" w:cs="Verdana"/>
                <w:b/>
                <w:sz w:val="22"/>
                <w:szCs w:val="22"/>
              </w:rPr>
              <w:t>Members receive the annual report on Health and Safety and recommend to the Cor</w:t>
            </w:r>
            <w:r>
              <w:rPr>
                <w:rFonts w:ascii="Verdana" w:eastAsia="Verdana" w:hAnsi="Verdana" w:cs="Verdana"/>
                <w:b/>
                <w:sz w:val="22"/>
                <w:szCs w:val="22"/>
              </w:rPr>
              <w:t>poration</w:t>
            </w:r>
          </w:p>
        </w:tc>
        <w:tc>
          <w:tcPr>
            <w:tcW w:w="1560" w:type="dxa"/>
            <w:shd w:val="clear" w:color="auto" w:fill="auto"/>
            <w:tcMar>
              <w:top w:w="100" w:type="dxa"/>
              <w:left w:w="100" w:type="dxa"/>
              <w:bottom w:w="100" w:type="dxa"/>
              <w:right w:w="100" w:type="dxa"/>
            </w:tcMar>
          </w:tcPr>
          <w:p w:rsidR="00B27D1A" w:rsidRDefault="00B27D1A">
            <w:pPr>
              <w:widowControl w:val="0"/>
              <w:rPr>
                <w:rFonts w:ascii="Verdana" w:eastAsia="Verdana" w:hAnsi="Verdana" w:cs="Verdana"/>
                <w:sz w:val="22"/>
                <w:szCs w:val="22"/>
              </w:rPr>
            </w:pP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11</w:t>
            </w:r>
          </w:p>
        </w:tc>
        <w:tc>
          <w:tcPr>
            <w:tcW w:w="6345" w:type="dxa"/>
            <w:shd w:val="clear" w:color="auto" w:fill="auto"/>
            <w:tcMar>
              <w:top w:w="100" w:type="dxa"/>
              <w:left w:w="100" w:type="dxa"/>
              <w:bottom w:w="100" w:type="dxa"/>
              <w:right w:w="100" w:type="dxa"/>
            </w:tcMar>
          </w:tcPr>
          <w:p w:rsidR="00B27D1A" w:rsidRDefault="007D566F">
            <w:pPr>
              <w:rPr>
                <w:rFonts w:ascii="Verdana" w:eastAsia="Verdana" w:hAnsi="Verdana" w:cs="Verdana"/>
                <w:b/>
                <w:sz w:val="22"/>
                <w:szCs w:val="22"/>
              </w:rPr>
            </w:pPr>
            <w:r>
              <w:rPr>
                <w:rFonts w:ascii="Verdana" w:eastAsia="Verdana" w:hAnsi="Verdana" w:cs="Verdana"/>
                <w:b/>
                <w:sz w:val="22"/>
                <w:szCs w:val="22"/>
              </w:rPr>
              <w:t xml:space="preserve">Members recommend the Audit Annual Report and Terms of Reference to the Corporation. </w:t>
            </w:r>
          </w:p>
        </w:tc>
        <w:tc>
          <w:tcPr>
            <w:tcW w:w="1560" w:type="dxa"/>
            <w:shd w:val="clear" w:color="auto" w:fill="auto"/>
            <w:tcMar>
              <w:top w:w="100" w:type="dxa"/>
              <w:left w:w="100" w:type="dxa"/>
              <w:bottom w:w="100" w:type="dxa"/>
              <w:right w:w="100" w:type="dxa"/>
            </w:tcMar>
          </w:tcPr>
          <w:p w:rsidR="00B27D1A" w:rsidRDefault="00B27D1A">
            <w:pPr>
              <w:widowControl w:val="0"/>
              <w:rPr>
                <w:rFonts w:ascii="Verdana" w:eastAsia="Verdana" w:hAnsi="Verdana" w:cs="Verdana"/>
                <w:sz w:val="22"/>
                <w:szCs w:val="22"/>
              </w:rPr>
            </w:pPr>
          </w:p>
        </w:tc>
      </w:tr>
      <w:tr w:rsidR="00B27D1A">
        <w:trPr>
          <w:trHeight w:val="1117"/>
        </w:trPr>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13</w:t>
            </w:r>
          </w:p>
        </w:tc>
        <w:tc>
          <w:tcPr>
            <w:tcW w:w="6345" w:type="dxa"/>
            <w:shd w:val="clear" w:color="auto" w:fill="auto"/>
            <w:tcMar>
              <w:top w:w="100" w:type="dxa"/>
              <w:left w:w="100" w:type="dxa"/>
              <w:bottom w:w="100" w:type="dxa"/>
              <w:right w:w="100" w:type="dxa"/>
            </w:tcMar>
          </w:tcPr>
          <w:p w:rsidR="00B27D1A" w:rsidRDefault="007D566F">
            <w:pPr>
              <w:rPr>
                <w:rFonts w:ascii="Verdana" w:eastAsia="Verdana" w:hAnsi="Verdana" w:cs="Verdana"/>
                <w:b/>
                <w:sz w:val="22"/>
                <w:szCs w:val="22"/>
              </w:rPr>
            </w:pPr>
            <w:r>
              <w:rPr>
                <w:rFonts w:ascii="Verdana" w:eastAsia="Verdana" w:hAnsi="Verdana" w:cs="Verdana"/>
                <w:b/>
                <w:sz w:val="22"/>
                <w:szCs w:val="22"/>
              </w:rPr>
              <w:t>Members recommend the Regularity Self-Assessment Questionnaire  to the Corporation for approval and signature.</w:t>
            </w:r>
          </w:p>
        </w:tc>
        <w:tc>
          <w:tcPr>
            <w:tcW w:w="1560" w:type="dxa"/>
            <w:shd w:val="clear" w:color="auto" w:fill="auto"/>
            <w:tcMar>
              <w:top w:w="100" w:type="dxa"/>
              <w:left w:w="100" w:type="dxa"/>
              <w:bottom w:w="100" w:type="dxa"/>
              <w:right w:w="100" w:type="dxa"/>
            </w:tcMar>
          </w:tcPr>
          <w:p w:rsidR="00B27D1A" w:rsidRDefault="00B27D1A">
            <w:pPr>
              <w:widowControl w:val="0"/>
              <w:rPr>
                <w:rFonts w:ascii="Verdana" w:eastAsia="Verdana" w:hAnsi="Verdana" w:cs="Verdana"/>
                <w:sz w:val="22"/>
                <w:szCs w:val="22"/>
              </w:rPr>
            </w:pPr>
          </w:p>
        </w:tc>
      </w:tr>
      <w:tr w:rsidR="00B27D1A">
        <w:tc>
          <w:tcPr>
            <w:tcW w:w="1185"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051223 item 18</w:t>
            </w:r>
          </w:p>
        </w:tc>
        <w:tc>
          <w:tcPr>
            <w:tcW w:w="6345" w:type="dxa"/>
            <w:shd w:val="clear" w:color="auto" w:fill="auto"/>
            <w:tcMar>
              <w:top w:w="100" w:type="dxa"/>
              <w:left w:w="100" w:type="dxa"/>
              <w:bottom w:w="100" w:type="dxa"/>
              <w:right w:w="100" w:type="dxa"/>
            </w:tcMar>
          </w:tcPr>
          <w:p w:rsidR="00B27D1A" w:rsidRDefault="007D566F">
            <w:pPr>
              <w:ind w:hanging="17"/>
              <w:rPr>
                <w:rFonts w:ascii="Verdana" w:eastAsia="Verdana" w:hAnsi="Verdana" w:cs="Verdana"/>
                <w:i/>
                <w:sz w:val="22"/>
                <w:szCs w:val="22"/>
              </w:rPr>
            </w:pPr>
            <w:r>
              <w:rPr>
                <w:rFonts w:ascii="Verdana" w:eastAsia="Verdana" w:hAnsi="Verdana" w:cs="Verdana"/>
                <w:i/>
                <w:sz w:val="22"/>
                <w:szCs w:val="22"/>
              </w:rPr>
              <w:t>Defer the Financial Statements Auditors  agreement of fee until February, and discuss other options on the market.</w:t>
            </w:r>
          </w:p>
        </w:tc>
        <w:tc>
          <w:tcPr>
            <w:tcW w:w="1560" w:type="dxa"/>
            <w:shd w:val="clear" w:color="auto" w:fill="auto"/>
            <w:tcMar>
              <w:top w:w="100" w:type="dxa"/>
              <w:left w:w="100" w:type="dxa"/>
              <w:bottom w:w="100" w:type="dxa"/>
              <w:right w:w="100" w:type="dxa"/>
            </w:tcMar>
          </w:tcPr>
          <w:p w:rsidR="00B27D1A" w:rsidRDefault="007D566F">
            <w:pPr>
              <w:widowControl w:val="0"/>
              <w:rPr>
                <w:rFonts w:ascii="Verdana" w:eastAsia="Verdana" w:hAnsi="Verdana" w:cs="Verdana"/>
                <w:sz w:val="22"/>
                <w:szCs w:val="22"/>
              </w:rPr>
            </w:pPr>
            <w:r>
              <w:rPr>
                <w:rFonts w:ascii="Verdana" w:eastAsia="Verdana" w:hAnsi="Verdana" w:cs="Verdana"/>
                <w:sz w:val="22"/>
                <w:szCs w:val="22"/>
              </w:rPr>
              <w:t>Agenda</w:t>
            </w:r>
          </w:p>
        </w:tc>
      </w:tr>
    </w:tbl>
    <w:p w:rsidR="00B27D1A" w:rsidRDefault="00B27D1A">
      <w:pPr>
        <w:rPr>
          <w:rFonts w:ascii="Verdana" w:eastAsia="Verdana" w:hAnsi="Verdana" w:cs="Verdana"/>
        </w:rPr>
      </w:pPr>
    </w:p>
    <w:sectPr w:rsidR="00B27D1A">
      <w:pgSz w:w="11906" w:h="16838"/>
      <w:pgMar w:top="851" w:right="850" w:bottom="566"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2EF3"/>
    <w:multiLevelType w:val="multilevel"/>
    <w:tmpl w:val="C6EE2B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61F4E88"/>
    <w:multiLevelType w:val="multilevel"/>
    <w:tmpl w:val="10A874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6A905A9"/>
    <w:multiLevelType w:val="multilevel"/>
    <w:tmpl w:val="A82AF9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E4B140C"/>
    <w:multiLevelType w:val="multilevel"/>
    <w:tmpl w:val="8724CEB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72C11604"/>
    <w:multiLevelType w:val="multilevel"/>
    <w:tmpl w:val="B2E0F3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1A"/>
    <w:rsid w:val="007D566F"/>
    <w:rsid w:val="00B2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7C82A-3B87-4325-B799-285BF97C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ind w:firstLine="720"/>
      <w:outlineLvl w:val="2"/>
    </w:pPr>
    <w:rPr>
      <w:sz w:val="24"/>
      <w:szCs w:val="24"/>
    </w:rPr>
  </w:style>
  <w:style w:type="paragraph" w:styleId="Heading4">
    <w:name w:val="heading 4"/>
    <w:basedOn w:val="Normal"/>
    <w:next w:val="Normal"/>
    <w:pPr>
      <w:keepNext/>
      <w:keepLines/>
      <w:ind w:left="360" w:hanging="360"/>
      <w:outlineLvl w:val="3"/>
    </w:pPr>
    <w:rPr>
      <w:sz w:val="24"/>
      <w:szCs w:val="24"/>
    </w:rPr>
  </w:style>
  <w:style w:type="paragraph" w:styleId="Heading5">
    <w:name w:val="heading 5"/>
    <w:basedOn w:val="Normal"/>
    <w:next w:val="Normal"/>
    <w:pPr>
      <w:keepNext/>
      <w:keepLines/>
      <w:ind w:left="720" w:hanging="720"/>
      <w:outlineLvl w:val="4"/>
    </w:pPr>
    <w:rPr>
      <w:b/>
    </w:rPr>
  </w:style>
  <w:style w:type="paragraph" w:styleId="Heading6">
    <w:name w:val="heading 6"/>
    <w:basedOn w:val="Normal"/>
    <w:next w:val="Normal"/>
    <w:pPr>
      <w:keepNext/>
      <w:keepLines/>
      <w:outlineLvl w:val="5"/>
    </w:pPr>
    <w:rPr>
      <w:rFonts w:ascii="Verdana" w:eastAsia="Verdana" w:hAnsi="Verdana" w:cs="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Shipley College</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Downs</dc:creator>
  <cp:lastModifiedBy>Stella Downs</cp:lastModifiedBy>
  <cp:revision>2</cp:revision>
  <dcterms:created xsi:type="dcterms:W3CDTF">2024-04-08T12:04:00Z</dcterms:created>
  <dcterms:modified xsi:type="dcterms:W3CDTF">2024-04-08T12:04:00Z</dcterms:modified>
</cp:coreProperties>
</file>